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spacing w:after="0" w:line="240" w:lineRule="auto"/>
        <w:ind w:left="0" w:firstLine="0"/>
        <w:contextualSpacing w:val="0"/>
      </w:pPr>
      <w:r w:rsidDel="00000000" w:rsidR="00000000" w:rsidRPr="00000000">
        <w:rPr>
          <w:rtl w:val="0"/>
        </w:rPr>
      </w:r>
    </w:p>
    <w:tbl>
      <w:tblPr>
        <w:tblStyle w:val="Table4"/>
        <w:bidi w:val="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666666"/>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imes New Roman" w:cs="Times New Roman" w:eastAsia="Times New Roman" w:hAnsi="Times New Roman"/>
                <w:i w:val="1"/>
                <w:color w:val="ffffff"/>
                <w:rtl w:val="0"/>
              </w:rPr>
              <w:t xml:space="preserve">Document Overview</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imes New Roman" w:cs="Times New Roman" w:eastAsia="Times New Roman" w:hAnsi="Times New Roman"/>
                <w:rtl w:val="0"/>
              </w:rPr>
              <w:t xml:space="preserve">Within this document, you will find a connection to the MN state standards, Next Generation Science Standards, activity objectives, type of activity, duration of activity, connection to the Nobel Conference 2015 speaker, keywords/concepts, target audience, description of activity, materials list, teacher tips, the activity, extensions and follow-up activities, and reference section.</w:t>
            </w:r>
          </w:p>
        </w:tc>
      </w:tr>
      <w:tr>
        <w:tc>
          <w:tcPr>
            <w:shd w:fill="666666"/>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imes New Roman" w:cs="Times New Roman" w:eastAsia="Times New Roman" w:hAnsi="Times New Roman"/>
                <w:i w:val="1"/>
                <w:color w:val="ffffff"/>
                <w:rtl w:val="0"/>
              </w:rPr>
              <w:t xml:space="preserve">Standards</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spacing w:after="0" w:line="240" w:lineRule="auto"/>
              <w:ind w:left="720" w:firstLine="0"/>
              <w:contextualSpacing w:val="0"/>
            </w:pPr>
            <w:r w:rsidDel="00000000" w:rsidR="00000000" w:rsidRPr="00000000">
              <w:rPr>
                <w:rFonts w:ascii="Times New Roman" w:cs="Times New Roman" w:eastAsia="Times New Roman" w:hAnsi="Times New Roman"/>
                <w:i w:val="1"/>
                <w:u w:val="single"/>
                <w:rtl w:val="0"/>
              </w:rPr>
              <w:t xml:space="preserve">Minnesota State Academic Science Standards</w:t>
            </w:r>
          </w:p>
          <w:p w:rsidR="00000000" w:rsidDel="00000000" w:rsidP="00000000" w:rsidRDefault="00000000" w:rsidRPr="00000000">
            <w:pPr>
              <w:keepNext w:val="0"/>
              <w:keepLines w:val="0"/>
              <w:widowControl w:val="0"/>
              <w:numPr>
                <w:ilvl w:val="0"/>
                <w:numId w:val="3"/>
              </w:numPr>
              <w:spacing w:after="0" w:before="0" w:line="240" w:lineRule="auto"/>
              <w:ind w:left="1440" w:right="0" w:hanging="360"/>
              <w:contextualSpacing w:val="1"/>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7.4.1.1.1 Recognize that all cells do not look alike and that specialized cells in multicellular organisms are organized into tissues and organs that perform specialized functions. </w:t>
            </w:r>
          </w:p>
          <w:p w:rsidR="00000000" w:rsidDel="00000000" w:rsidP="00000000" w:rsidRDefault="00000000" w:rsidRPr="00000000">
            <w:pPr>
              <w:keepNext w:val="0"/>
              <w:keepLines w:val="0"/>
              <w:widowControl w:val="0"/>
              <w:numPr>
                <w:ilvl w:val="0"/>
                <w:numId w:val="3"/>
              </w:numPr>
              <w:spacing w:after="0" w:before="0" w:line="240" w:lineRule="auto"/>
              <w:ind w:left="1440" w:right="0" w:hanging="360"/>
              <w:contextualSpacing w:val="1"/>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7.4.1.1.2 Describe how the organs in the respiratory, circulatory, digestive, nervous, skin and urinary systems interact to serve the needs of vertebrate organisms. </w:t>
            </w:r>
          </w:p>
          <w:p w:rsidR="00000000" w:rsidDel="00000000" w:rsidP="00000000" w:rsidRDefault="00000000" w:rsidRPr="00000000">
            <w:pPr>
              <w:keepNext w:val="0"/>
              <w:keepLines w:val="0"/>
              <w:widowControl w:val="0"/>
              <w:numPr>
                <w:ilvl w:val="0"/>
                <w:numId w:val="3"/>
              </w:numPr>
              <w:spacing w:after="0" w:before="0" w:line="240" w:lineRule="auto"/>
              <w:ind w:left="1440" w:right="0" w:hanging="360"/>
              <w:contextualSpacing w:val="1"/>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7.4.3.2.2 Use internal and external anatomical structures to compare and infer relationships</w:t>
            </w:r>
          </w:p>
          <w:p w:rsidR="00000000" w:rsidDel="00000000" w:rsidP="00000000" w:rsidRDefault="00000000" w:rsidRPr="00000000">
            <w:pPr>
              <w:keepNext w:val="0"/>
              <w:keepLines w:val="0"/>
              <w:widowControl w:val="0"/>
              <w:numPr>
                <w:ilvl w:val="0"/>
                <w:numId w:val="3"/>
              </w:numPr>
              <w:spacing w:after="0" w:before="0" w:line="240" w:lineRule="auto"/>
              <w:ind w:left="1440" w:right="0" w:hanging="360"/>
              <w:contextualSpacing w:val="1"/>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9.1.3.1.1 Describe a system, including specifications of boundaries and subsystems, relationships to other systems, and identification of inputs and expected outputs </w:t>
            </w:r>
          </w:p>
          <w:p w:rsidR="00000000" w:rsidDel="00000000" w:rsidP="00000000" w:rsidRDefault="00000000" w:rsidRPr="00000000">
            <w:pPr>
              <w:keepNext w:val="0"/>
              <w:keepLines w:val="0"/>
              <w:widowControl w:val="0"/>
              <w:numPr>
                <w:ilvl w:val="0"/>
                <w:numId w:val="3"/>
              </w:numPr>
              <w:spacing w:after="0" w:before="0" w:line="240" w:lineRule="auto"/>
              <w:ind w:left="1440" w:right="0" w:hanging="360"/>
              <w:contextualSpacing w:val="1"/>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9.1.3.1.2 Identify properties of a system that are different from those of its parts but appear because of the interaction of those parts </w:t>
            </w:r>
          </w:p>
          <w:p w:rsidR="00000000" w:rsidDel="00000000" w:rsidP="00000000" w:rsidRDefault="00000000" w:rsidRPr="00000000">
            <w:pPr>
              <w:keepNext w:val="0"/>
              <w:keepLines w:val="0"/>
              <w:widowControl w:val="0"/>
              <w:numPr>
                <w:ilvl w:val="0"/>
                <w:numId w:val="3"/>
              </w:numPr>
              <w:spacing w:after="0" w:before="0" w:line="240" w:lineRule="auto"/>
              <w:ind w:left="1440" w:right="0" w:hanging="360"/>
              <w:contextualSpacing w:val="1"/>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9.1.3.4.3 Select and use appropriate numeric, symbolic, pictorial, or graphical representation to communicate scientific ideas, procedures and experimental results</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spacing w:after="0" w:line="240" w:lineRule="auto"/>
              <w:ind w:left="720" w:firstLine="0"/>
              <w:contextualSpacing w:val="0"/>
            </w:pPr>
            <w:r w:rsidDel="00000000" w:rsidR="00000000" w:rsidRPr="00000000">
              <w:rPr>
                <w:rFonts w:ascii="Times New Roman" w:cs="Times New Roman" w:eastAsia="Times New Roman" w:hAnsi="Times New Roman"/>
                <w:i w:val="1"/>
                <w:u w:val="single"/>
                <w:rtl w:val="0"/>
              </w:rPr>
              <w:t xml:space="preserve">Next Generation Science Standards</w:t>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rtl w:val="0"/>
              </w:rPr>
              <w:t xml:space="preserve">MS-LS1-2. Develop and use a model to describe the function of a cell as a whole and ways parts of cells contribute to the function. </w:t>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rtl w:val="0"/>
              </w:rPr>
              <w:t xml:space="preserve">MS-LS1-3. Use argument supported by evidence for how the body is a system of interacting subsystems composed of groups of cells. </w:t>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rtl w:val="0"/>
              </w:rPr>
              <w:t xml:space="preserve">MS-LS1-8. Gather and synthesize information that sensory receptors respond to stimuli by sending messages to the brain for immediate behavior or storage as memories.</w:t>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rtl w:val="0"/>
              </w:rPr>
              <w:t xml:space="preserve">HS-LS1-3. Plan and conduct an investigation to provide evidence that feedback mechanisms maintain homeostasis.</w:t>
            </w:r>
          </w:p>
          <w:p w:rsidR="00000000" w:rsidDel="00000000" w:rsidP="00000000" w:rsidRDefault="00000000" w:rsidRPr="00000000">
            <w:pPr>
              <w:widowControl w:val="0"/>
              <w:spacing w:after="0" w:line="240" w:lineRule="auto"/>
              <w:ind w:left="720" w:firstLine="0"/>
              <w:contextualSpacing w:val="0"/>
            </w:pPr>
            <w:r w:rsidDel="00000000" w:rsidR="00000000" w:rsidRPr="00000000">
              <w:rPr>
                <w:rFonts w:ascii="Times New Roman" w:cs="Times New Roman" w:eastAsia="Times New Roman" w:hAnsi="Times New Roman"/>
                <w:rtl w:val="0"/>
              </w:rPr>
              <w:t xml:space="preserve">MS-ETS1-4. Develop a model to generate data for iterative testing and modification of a proposed object, tool, or process such that an optimal design can be achieved.</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720" w:right="0" w:firstLine="0"/>
              <w:contextualSpacing w:val="0"/>
              <w:jc w:val="left"/>
            </w:pPr>
            <w:r w:rsidDel="00000000" w:rsidR="00000000" w:rsidRPr="00000000">
              <w:rPr>
                <w:rFonts w:ascii="Times New Roman" w:cs="Times New Roman" w:eastAsia="Times New Roman" w:hAnsi="Times New Roman"/>
                <w:i w:val="1"/>
                <w:u w:val="single"/>
                <w:rtl w:val="0"/>
              </w:rPr>
              <w:t xml:space="preserve">Other Standards:</w:t>
            </w:r>
          </w:p>
        </w:tc>
      </w:tr>
      <w:tr>
        <w:tc>
          <w:tcPr>
            <w:shd w:fill="666666"/>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imes New Roman" w:cs="Times New Roman" w:eastAsia="Times New Roman" w:hAnsi="Times New Roman"/>
                <w:i w:val="1"/>
                <w:color w:val="ffffff"/>
                <w:rtl w:val="0"/>
              </w:rPr>
              <w:t xml:space="preserve">Objective</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imes New Roman" w:cs="Times New Roman" w:eastAsia="Times New Roman" w:hAnsi="Times New Roman"/>
                <w:rtl w:val="0"/>
              </w:rPr>
              <w:t xml:space="preserve">The purpose of this lesson is to provide students with an understanding of neuron parts and functions, synapses, communication within the nervous system, and changes that occur when learning takes place as well as when learned information is no longer used.</w:t>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shd w:fill="666666"/>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Fonts w:ascii="Times New Roman" w:cs="Times New Roman" w:eastAsia="Times New Roman" w:hAnsi="Times New Roman"/>
                <w:i w:val="1"/>
                <w:color w:val="ffffff"/>
                <w:rtl w:val="0"/>
              </w:rPr>
              <w:t xml:space="preserve">Type of Activity</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Fonts w:ascii="Times New Roman" w:cs="Times New Roman" w:eastAsia="Times New Roman" w:hAnsi="Times New Roman"/>
                <w:i w:val="1"/>
                <w:rtl w:val="0"/>
              </w:rPr>
              <w:t xml:space="preserve">Interactive Videos, Notebook Diagramming, Analysis Questions </w:t>
            </w:r>
          </w:p>
        </w:tc>
      </w:tr>
      <w:tr>
        <w:tc>
          <w:tcPr>
            <w:shd w:fill="666666"/>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Fonts w:ascii="Times New Roman" w:cs="Times New Roman" w:eastAsia="Times New Roman" w:hAnsi="Times New Roman"/>
                <w:i w:val="1"/>
                <w:color w:val="ffffff"/>
                <w:rtl w:val="0"/>
              </w:rPr>
              <w:t xml:space="preserve">Suggested Duration</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Fonts w:ascii="Times New Roman" w:cs="Times New Roman" w:eastAsia="Times New Roman" w:hAnsi="Times New Roman"/>
                <w:i w:val="1"/>
                <w:rtl w:val="0"/>
              </w:rPr>
              <w:t xml:space="preserve">50-60 minutes</w:t>
            </w:r>
          </w:p>
        </w:tc>
      </w:tr>
      <w:tr>
        <w:tc>
          <w:tcPr>
            <w:shd w:fill="666666"/>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Fonts w:ascii="Times New Roman" w:cs="Times New Roman" w:eastAsia="Times New Roman" w:hAnsi="Times New Roman"/>
                <w:i w:val="1"/>
                <w:color w:val="ffffff"/>
                <w:rtl w:val="0"/>
              </w:rPr>
              <w:t xml:space="preserve">Connection to Nobel Speakers</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pStyle w:val="Heading2"/>
              <w:contextualSpacing w:val="0"/>
            </w:pPr>
            <w:bookmarkStart w:colFirst="0" w:colLast="0" w:name="h.ajj137ehw0b" w:id="0"/>
            <w:bookmarkEnd w:id="0"/>
            <w:r w:rsidDel="00000000" w:rsidR="00000000" w:rsidRPr="00000000">
              <w:rPr>
                <w:rFonts w:ascii="Times New Roman" w:cs="Times New Roman" w:eastAsia="Times New Roman" w:hAnsi="Times New Roman"/>
                <w:sz w:val="22"/>
                <w:szCs w:val="22"/>
                <w:rtl w:val="0"/>
              </w:rPr>
              <w:t xml:space="preserve">Eric Kandel </w:t>
            </w:r>
            <w:r w:rsidDel="00000000" w:rsidR="00000000" w:rsidRPr="00000000">
              <w:rPr>
                <w:rFonts w:ascii="Times New Roman" w:cs="Times New Roman" w:eastAsia="Times New Roman" w:hAnsi="Times New Roman"/>
                <w:b w:val="0"/>
                <w:sz w:val="22"/>
                <w:szCs w:val="22"/>
                <w:rtl w:val="0"/>
              </w:rPr>
              <w:t xml:space="preserve">Area of Research: Biophysics/Ion Channels, Synapses &amp; Circuits, Neurobiology of Learning &amp; Memory, Animal Models of Psychiatric Disorders, Neurogenetics</w:t>
            </w:r>
            <w:r w:rsidDel="00000000" w:rsidR="00000000" w:rsidRPr="00000000">
              <w:rPr>
                <w:rtl w:val="0"/>
              </w:rPr>
            </w:r>
          </w:p>
        </w:tc>
      </w:tr>
      <w:tr>
        <w:tc>
          <w:tcPr>
            <w:shd w:fill="666666"/>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Fonts w:ascii="Times New Roman" w:cs="Times New Roman" w:eastAsia="Times New Roman" w:hAnsi="Times New Roman"/>
                <w:i w:val="1"/>
                <w:color w:val="ffffff"/>
                <w:rtl w:val="0"/>
              </w:rPr>
              <w:t xml:space="preserve">Concepts/Keywords/Appropriate Classes</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Fonts w:ascii="Times New Roman" w:cs="Times New Roman" w:eastAsia="Times New Roman" w:hAnsi="Times New Roman"/>
                <w:i w:val="1"/>
                <w:rtl w:val="0"/>
              </w:rPr>
              <w:t xml:space="preserve">Appropriate Classes:  Middle School/High School Life Science, High School Psychology </w:t>
            </w:r>
          </w:p>
          <w:p w:rsidR="00000000" w:rsidDel="00000000" w:rsidP="00000000" w:rsidRDefault="00000000" w:rsidRPr="00000000">
            <w:pPr>
              <w:spacing w:line="240" w:lineRule="auto"/>
              <w:contextualSpacing w:val="0"/>
            </w:pPr>
            <w:r w:rsidDel="00000000" w:rsidR="00000000" w:rsidRPr="00000000">
              <w:rPr>
                <w:rFonts w:ascii="Times New Roman" w:cs="Times New Roman" w:eastAsia="Times New Roman" w:hAnsi="Times New Roman"/>
                <w:i w:val="1"/>
                <w:rtl w:val="0"/>
              </w:rPr>
              <w:t xml:space="preserve">Key Concepts:</w:t>
            </w:r>
          </w:p>
          <w:tbl>
            <w:tblPr>
              <w:tblStyle w:val="Table1"/>
              <w:bidi w:val="0"/>
              <w:tblW w:w="88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826"/>
              <w:tblGridChange w:id="0">
                <w:tblGrid>
                  <w:gridCol w:w="8826"/>
                </w:tblGrid>
              </w:tblGridChange>
            </w:tblGrid>
            <w:tr>
              <w:tc>
                <w:tcPr>
                  <w:tcMar>
                    <w:top w:w="100.0" w:type="dxa"/>
                    <w:left w:w="100.0" w:type="dxa"/>
                    <w:bottom w:w="100.0" w:type="dxa"/>
                    <w:right w:w="100.0" w:type="dxa"/>
                  </w:tcMar>
                </w:tcPr>
                <w:p w:rsidR="00000000" w:rsidDel="00000000" w:rsidP="00000000" w:rsidRDefault="00000000" w:rsidRPr="00000000">
                  <w:pPr>
                    <w:numPr>
                      <w:ilvl w:val="0"/>
                      <w:numId w:val="4"/>
                    </w:numPr>
                    <w:spacing w:line="240" w:lineRule="auto"/>
                    <w:ind w:left="720" w:hanging="360"/>
                    <w:contextualSpacing w:val="1"/>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Parts of a Neuron</w:t>
                  </w:r>
                </w:p>
                <w:p w:rsidR="00000000" w:rsidDel="00000000" w:rsidP="00000000" w:rsidRDefault="00000000" w:rsidRPr="00000000">
                  <w:pPr>
                    <w:numPr>
                      <w:ilvl w:val="0"/>
                      <w:numId w:val="4"/>
                    </w:numPr>
                    <w:spacing w:line="240" w:lineRule="auto"/>
                    <w:ind w:left="720" w:hanging="360"/>
                    <w:contextualSpacing w:val="1"/>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Communication between Neurons</w:t>
                  </w:r>
                </w:p>
                <w:p w:rsidR="00000000" w:rsidDel="00000000" w:rsidP="00000000" w:rsidRDefault="00000000" w:rsidRPr="00000000">
                  <w:pPr>
                    <w:numPr>
                      <w:ilvl w:val="0"/>
                      <w:numId w:val="4"/>
                    </w:numPr>
                    <w:spacing w:line="240" w:lineRule="auto"/>
                    <w:ind w:left="720" w:hanging="360"/>
                    <w:contextualSpacing w:val="1"/>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Electrical/Chemical Signals in the Brain</w:t>
                  </w:r>
                </w:p>
                <w:p w:rsidR="00000000" w:rsidDel="00000000" w:rsidP="00000000" w:rsidRDefault="00000000" w:rsidRPr="00000000">
                  <w:pPr>
                    <w:numPr>
                      <w:ilvl w:val="0"/>
                      <w:numId w:val="4"/>
                    </w:numPr>
                    <w:spacing w:line="240" w:lineRule="auto"/>
                    <w:ind w:left="720" w:hanging="360"/>
                    <w:contextualSpacing w:val="1"/>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What happens when we LEARN</w:t>
                  </w:r>
                </w:p>
                <w:p w:rsidR="00000000" w:rsidDel="00000000" w:rsidP="00000000" w:rsidRDefault="00000000" w:rsidRPr="00000000">
                  <w:pPr>
                    <w:numPr>
                      <w:ilvl w:val="0"/>
                      <w:numId w:val="4"/>
                    </w:numPr>
                    <w:spacing w:line="240" w:lineRule="auto"/>
                    <w:ind w:left="720" w:hanging="360"/>
                    <w:contextualSpacing w:val="1"/>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“Use it or lose it” phenomena</w:t>
                  </w:r>
                </w:p>
              </w:tc>
            </w:tr>
          </w:tbl>
          <w:p w:rsidR="00000000" w:rsidDel="00000000" w:rsidP="00000000" w:rsidRDefault="00000000" w:rsidRPr="00000000">
            <w:pPr>
              <w:spacing w:line="240" w:lineRule="auto"/>
              <w:contextualSpacing w:val="0"/>
            </w:pPr>
            <w:r w:rsidDel="00000000" w:rsidR="00000000" w:rsidRPr="00000000">
              <w:rPr>
                <w:rtl w:val="0"/>
              </w:rPr>
            </w:r>
          </w:p>
          <w:p w:rsidR="00000000" w:rsidDel="00000000" w:rsidP="00000000" w:rsidRDefault="00000000" w:rsidRPr="00000000">
            <w:pPr>
              <w:spacing w:line="240" w:lineRule="auto"/>
              <w:contextualSpacing w:val="0"/>
            </w:pPr>
            <w:r w:rsidDel="00000000" w:rsidR="00000000" w:rsidRPr="00000000">
              <w:rPr>
                <w:rFonts w:ascii="Times New Roman" w:cs="Times New Roman" w:eastAsia="Times New Roman" w:hAnsi="Times New Roman"/>
                <w:i w:val="1"/>
                <w:rtl w:val="0"/>
              </w:rPr>
              <w:t xml:space="preserve">Keywords:</w:t>
            </w:r>
          </w:p>
          <w:tbl>
            <w:tblPr>
              <w:tblStyle w:val="Table2"/>
              <w:bidi w:val="0"/>
              <w:tblW w:w="88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413"/>
              <w:gridCol w:w="4413"/>
              <w:tblGridChange w:id="0">
                <w:tblGrid>
                  <w:gridCol w:w="4413"/>
                  <w:gridCol w:w="4413"/>
                </w:tblGrid>
              </w:tblGridChange>
            </w:tblGrid>
            <w:tr>
              <w:tc>
                <w:tcPr>
                  <w:tcMar>
                    <w:top w:w="100.0" w:type="dxa"/>
                    <w:left w:w="100.0" w:type="dxa"/>
                    <w:bottom w:w="100.0" w:type="dxa"/>
                    <w:right w:w="100.0" w:type="dxa"/>
                  </w:tcMar>
                </w:tcPr>
                <w:p w:rsidR="00000000" w:rsidDel="00000000" w:rsidP="00000000" w:rsidRDefault="00000000" w:rsidRPr="00000000">
                  <w:pPr>
                    <w:numPr>
                      <w:ilvl w:val="0"/>
                      <w:numId w:val="5"/>
                    </w:numPr>
                    <w:spacing w:line="240" w:lineRule="auto"/>
                    <w:ind w:left="720" w:hanging="360"/>
                    <w:contextualSpacing w:val="1"/>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Neuron</w:t>
                  </w:r>
                </w:p>
                <w:p w:rsidR="00000000" w:rsidDel="00000000" w:rsidP="00000000" w:rsidRDefault="00000000" w:rsidRPr="00000000">
                  <w:pPr>
                    <w:numPr>
                      <w:ilvl w:val="0"/>
                      <w:numId w:val="5"/>
                    </w:numPr>
                    <w:spacing w:line="240" w:lineRule="auto"/>
                    <w:ind w:left="720" w:hanging="360"/>
                    <w:contextualSpacing w:val="1"/>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Dendrite</w:t>
                  </w:r>
                </w:p>
                <w:p w:rsidR="00000000" w:rsidDel="00000000" w:rsidP="00000000" w:rsidRDefault="00000000" w:rsidRPr="00000000">
                  <w:pPr>
                    <w:numPr>
                      <w:ilvl w:val="0"/>
                      <w:numId w:val="5"/>
                    </w:numPr>
                    <w:spacing w:line="240" w:lineRule="auto"/>
                    <w:ind w:left="720" w:hanging="360"/>
                    <w:contextualSpacing w:val="1"/>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Axon</w:t>
                  </w:r>
                </w:p>
                <w:p w:rsidR="00000000" w:rsidDel="00000000" w:rsidP="00000000" w:rsidRDefault="00000000" w:rsidRPr="00000000">
                  <w:pPr>
                    <w:numPr>
                      <w:ilvl w:val="0"/>
                      <w:numId w:val="5"/>
                    </w:numPr>
                    <w:spacing w:line="240" w:lineRule="auto"/>
                    <w:ind w:left="720" w:hanging="360"/>
                    <w:contextualSpacing w:val="1"/>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Cell body (soma)</w:t>
                  </w:r>
                </w:p>
                <w:p w:rsidR="00000000" w:rsidDel="00000000" w:rsidP="00000000" w:rsidRDefault="00000000" w:rsidRPr="00000000">
                  <w:pPr>
                    <w:numPr>
                      <w:ilvl w:val="0"/>
                      <w:numId w:val="5"/>
                    </w:numPr>
                    <w:spacing w:line="240" w:lineRule="auto"/>
                    <w:ind w:left="720" w:hanging="360"/>
                    <w:contextualSpacing w:val="1"/>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Axon Terminal</w:t>
                  </w:r>
                </w:p>
                <w:p w:rsidR="00000000" w:rsidDel="00000000" w:rsidP="00000000" w:rsidRDefault="00000000" w:rsidRPr="00000000">
                  <w:pPr>
                    <w:numPr>
                      <w:ilvl w:val="0"/>
                      <w:numId w:val="5"/>
                    </w:numPr>
                    <w:spacing w:line="240" w:lineRule="auto"/>
                    <w:ind w:left="720" w:hanging="360"/>
                    <w:contextualSpacing w:val="1"/>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Nucleus</w:t>
                  </w:r>
                </w:p>
                <w:p w:rsidR="00000000" w:rsidDel="00000000" w:rsidP="00000000" w:rsidRDefault="00000000" w:rsidRPr="00000000">
                  <w:pPr>
                    <w:numPr>
                      <w:ilvl w:val="0"/>
                      <w:numId w:val="5"/>
                    </w:numPr>
                    <w:spacing w:line="240" w:lineRule="auto"/>
                    <w:ind w:left="720" w:hanging="360"/>
                    <w:contextualSpacing w:val="1"/>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Dendritic Spine</w:t>
                  </w:r>
                </w:p>
              </w:tc>
              <w:tc>
                <w:tcPr>
                  <w:tcMar>
                    <w:top w:w="100.0" w:type="dxa"/>
                    <w:left w:w="100.0" w:type="dxa"/>
                    <w:bottom w:w="100.0" w:type="dxa"/>
                    <w:right w:w="100.0" w:type="dxa"/>
                  </w:tcMar>
                </w:tcPr>
                <w:p w:rsidR="00000000" w:rsidDel="00000000" w:rsidP="00000000" w:rsidRDefault="00000000" w:rsidRPr="00000000">
                  <w:pPr>
                    <w:numPr>
                      <w:ilvl w:val="0"/>
                      <w:numId w:val="5"/>
                    </w:numPr>
                    <w:spacing w:line="240" w:lineRule="auto"/>
                    <w:ind w:left="720" w:hanging="360"/>
                    <w:contextualSpacing w:val="1"/>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Synapse</w:t>
                  </w:r>
                </w:p>
                <w:p w:rsidR="00000000" w:rsidDel="00000000" w:rsidP="00000000" w:rsidRDefault="00000000" w:rsidRPr="00000000">
                  <w:pPr>
                    <w:numPr>
                      <w:ilvl w:val="0"/>
                      <w:numId w:val="5"/>
                    </w:numPr>
                    <w:spacing w:line="240" w:lineRule="auto"/>
                    <w:ind w:left="720" w:hanging="360"/>
                    <w:contextualSpacing w:val="1"/>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Synaptic Vesicles</w:t>
                  </w:r>
                </w:p>
                <w:p w:rsidR="00000000" w:rsidDel="00000000" w:rsidP="00000000" w:rsidRDefault="00000000" w:rsidRPr="00000000">
                  <w:pPr>
                    <w:numPr>
                      <w:ilvl w:val="0"/>
                      <w:numId w:val="5"/>
                    </w:numPr>
                    <w:spacing w:line="240" w:lineRule="auto"/>
                    <w:ind w:left="720" w:hanging="360"/>
                    <w:contextualSpacing w:val="1"/>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Neurotransmitter</w:t>
                  </w:r>
                </w:p>
                <w:p w:rsidR="00000000" w:rsidDel="00000000" w:rsidP="00000000" w:rsidRDefault="00000000" w:rsidRPr="00000000">
                  <w:pPr>
                    <w:numPr>
                      <w:ilvl w:val="0"/>
                      <w:numId w:val="5"/>
                    </w:numPr>
                    <w:spacing w:line="240" w:lineRule="auto"/>
                    <w:ind w:left="720" w:hanging="360"/>
                    <w:contextualSpacing w:val="1"/>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Ions-Na+, K+, Cl-, Ca+</w:t>
                  </w:r>
                </w:p>
                <w:p w:rsidR="00000000" w:rsidDel="00000000" w:rsidP="00000000" w:rsidRDefault="00000000" w:rsidRPr="00000000">
                  <w:pPr>
                    <w:numPr>
                      <w:ilvl w:val="0"/>
                      <w:numId w:val="5"/>
                    </w:numPr>
                    <w:spacing w:line="240" w:lineRule="auto"/>
                    <w:ind w:left="720" w:hanging="360"/>
                    <w:contextualSpacing w:val="1"/>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Ion channels</w:t>
                  </w:r>
                </w:p>
                <w:p w:rsidR="00000000" w:rsidDel="00000000" w:rsidP="00000000" w:rsidRDefault="00000000" w:rsidRPr="00000000">
                  <w:pPr>
                    <w:numPr>
                      <w:ilvl w:val="0"/>
                      <w:numId w:val="5"/>
                    </w:numPr>
                    <w:spacing w:line="240" w:lineRule="auto"/>
                    <w:ind w:left="720" w:hanging="360"/>
                    <w:contextualSpacing w:val="1"/>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Receptor proteins</w:t>
                  </w:r>
                </w:p>
              </w:tc>
            </w:tr>
          </w:tbl>
          <w:p w:rsidR="00000000" w:rsidDel="00000000" w:rsidP="00000000" w:rsidRDefault="00000000" w:rsidRPr="00000000">
            <w:pPr>
              <w:spacing w:line="240" w:lineRule="auto"/>
              <w:contextualSpacing w:val="0"/>
            </w:pPr>
            <w:r w:rsidDel="00000000" w:rsidR="00000000" w:rsidRPr="00000000">
              <w:rPr>
                <w:rtl w:val="0"/>
              </w:rPr>
            </w:r>
          </w:p>
          <w:p w:rsidR="00000000" w:rsidDel="00000000" w:rsidP="00000000" w:rsidRDefault="00000000" w:rsidRPr="00000000">
            <w:pPr>
              <w:spacing w:line="240" w:lineRule="auto"/>
              <w:contextualSpacing w:val="0"/>
            </w:pPr>
            <w:r w:rsidDel="00000000" w:rsidR="00000000" w:rsidRPr="00000000">
              <w:rPr>
                <w:rtl w:val="0"/>
              </w:rPr>
            </w:r>
          </w:p>
          <w:p w:rsidR="00000000" w:rsidDel="00000000" w:rsidP="00000000" w:rsidRDefault="00000000" w:rsidRPr="00000000">
            <w:pPr>
              <w:spacing w:line="240" w:lineRule="auto"/>
              <w:contextualSpacing w:val="0"/>
            </w:pPr>
            <w:r w:rsidDel="00000000" w:rsidR="00000000" w:rsidRPr="00000000">
              <w:rPr>
                <w:rtl w:val="0"/>
              </w:rPr>
            </w:r>
          </w:p>
          <w:p w:rsidR="00000000" w:rsidDel="00000000" w:rsidP="00000000" w:rsidRDefault="00000000" w:rsidRPr="00000000">
            <w:pPr>
              <w:spacing w:line="240" w:lineRule="auto"/>
              <w:contextualSpacing w:val="0"/>
            </w:pPr>
            <w:r w:rsidDel="00000000" w:rsidR="00000000" w:rsidRPr="00000000">
              <w:rPr>
                <w:rtl w:val="0"/>
              </w:rPr>
            </w:r>
          </w:p>
        </w:tc>
      </w:tr>
      <w:tr>
        <w:tc>
          <w:tcPr>
            <w:shd w:fill="666666"/>
            <w:tcMar>
              <w:top w:w="100.0" w:type="dxa"/>
              <w:left w:w="100.0" w:type="dxa"/>
              <w:bottom w:w="100.0" w:type="dxa"/>
              <w:right w:w="100.0" w:type="dxa"/>
            </w:tcMar>
          </w:tcPr>
          <w:p w:rsidR="00000000" w:rsidDel="00000000" w:rsidP="00000000" w:rsidRDefault="00000000" w:rsidRPr="00000000">
            <w:pPr>
              <w:pStyle w:val="Heading1"/>
              <w:contextualSpacing w:val="0"/>
            </w:pPr>
            <w:bookmarkStart w:colFirst="0" w:colLast="0" w:name="h.zexzwok0ypbu" w:id="1"/>
            <w:bookmarkEnd w:id="1"/>
            <w:r w:rsidDel="00000000" w:rsidR="00000000" w:rsidRPr="00000000">
              <w:rPr>
                <w:b w:val="0"/>
                <w:i w:val="1"/>
                <w:color w:val="ffffff"/>
                <w:sz w:val="22"/>
                <w:szCs w:val="22"/>
                <w:rtl w:val="0"/>
              </w:rPr>
              <w:t xml:space="preserve">Description of Activity</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pStyle w:val="Heading1"/>
              <w:contextualSpacing w:val="0"/>
            </w:pPr>
            <w:bookmarkStart w:colFirst="0" w:colLast="0" w:name="h.zexzwok0ypbu" w:id="1"/>
            <w:bookmarkEnd w:id="1"/>
            <w:r w:rsidDel="00000000" w:rsidR="00000000" w:rsidRPr="00000000">
              <w:rPr>
                <w:b w:val="0"/>
                <w:i w:val="1"/>
                <w:sz w:val="22"/>
                <w:szCs w:val="22"/>
                <w:rtl w:val="0"/>
              </w:rPr>
              <w:t xml:space="preserve">In this activity, students will watch interactive videos (either as a large group or individually) and diagram, label, and/or color-code the parts, functions, and interaction between two neurons, including occurrences at the synapse. Students will answer analysis questions in their notebook. The teacher may follow up with a large group discussion.  </w:t>
            </w:r>
          </w:p>
        </w:tc>
      </w:tr>
      <w:tr>
        <w:tc>
          <w:tcPr>
            <w:shd w:fill="666666"/>
            <w:tcMar>
              <w:top w:w="100.0" w:type="dxa"/>
              <w:left w:w="100.0" w:type="dxa"/>
              <w:bottom w:w="100.0" w:type="dxa"/>
              <w:right w:w="100.0" w:type="dxa"/>
            </w:tcMar>
          </w:tcPr>
          <w:p w:rsidR="00000000" w:rsidDel="00000000" w:rsidP="00000000" w:rsidRDefault="00000000" w:rsidRPr="00000000">
            <w:pPr>
              <w:pStyle w:val="Heading1"/>
              <w:contextualSpacing w:val="0"/>
            </w:pPr>
            <w:bookmarkStart w:colFirst="0" w:colLast="0" w:name="h.qtgryvnjbibp" w:id="2"/>
            <w:bookmarkEnd w:id="2"/>
            <w:r w:rsidDel="00000000" w:rsidR="00000000" w:rsidRPr="00000000">
              <w:rPr>
                <w:b w:val="0"/>
                <w:i w:val="1"/>
                <w:color w:val="ffffff"/>
                <w:sz w:val="22"/>
                <w:szCs w:val="22"/>
                <w:rtl w:val="0"/>
              </w:rPr>
              <w:t xml:space="preserve">Materials</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pStyle w:val="Heading1"/>
              <w:numPr>
                <w:ilvl w:val="0"/>
                <w:numId w:val="6"/>
              </w:numPr>
              <w:ind w:left="720" w:hanging="360"/>
              <w:contextualSpacing w:val="1"/>
              <w:rPr>
                <w:b w:val="0"/>
                <w:sz w:val="22"/>
                <w:szCs w:val="22"/>
              </w:rPr>
            </w:pPr>
            <w:bookmarkStart w:colFirst="0" w:colLast="0" w:name="h.78xqg78qlmaz" w:id="3"/>
            <w:bookmarkEnd w:id="3"/>
            <w:r w:rsidDel="00000000" w:rsidR="00000000" w:rsidRPr="00000000">
              <w:rPr>
                <w:b w:val="0"/>
                <w:sz w:val="22"/>
                <w:szCs w:val="22"/>
                <w:rtl w:val="0"/>
              </w:rPr>
              <w:t xml:space="preserve">Notebook</w:t>
            </w:r>
          </w:p>
          <w:p w:rsidR="00000000" w:rsidDel="00000000" w:rsidP="00000000" w:rsidRDefault="00000000" w:rsidRPr="00000000">
            <w:pPr>
              <w:numPr>
                <w:ilvl w:val="0"/>
                <w:numId w:val="6"/>
              </w:numPr>
              <w:spacing w:after="0" w:before="0" w:line="240" w:lineRule="auto"/>
              <w:ind w:left="720" w:hanging="360"/>
              <w:contextualSpacing w:val="1"/>
              <w:rPr>
                <w:u w:val="none"/>
              </w:rPr>
            </w:pPr>
            <w:r w:rsidDel="00000000" w:rsidR="00000000" w:rsidRPr="00000000">
              <w:rPr>
                <w:rtl w:val="0"/>
              </w:rPr>
              <w:t xml:space="preserve">Colored Pencils</w:t>
            </w:r>
          </w:p>
          <w:p w:rsidR="00000000" w:rsidDel="00000000" w:rsidP="00000000" w:rsidRDefault="00000000" w:rsidRPr="00000000">
            <w:pPr>
              <w:numPr>
                <w:ilvl w:val="0"/>
                <w:numId w:val="6"/>
              </w:numPr>
              <w:spacing w:after="0" w:before="0" w:line="240" w:lineRule="auto"/>
              <w:ind w:left="720" w:hanging="360"/>
              <w:contextualSpacing w:val="1"/>
              <w:rPr>
                <w:u w:val="none"/>
              </w:rPr>
            </w:pPr>
            <w:r w:rsidDel="00000000" w:rsidR="00000000" w:rsidRPr="00000000">
              <w:rPr>
                <w:rtl w:val="0"/>
              </w:rPr>
              <w:t xml:space="preserve">Computer/Device with Internet</w:t>
            </w:r>
          </w:p>
          <w:p w:rsidR="00000000" w:rsidDel="00000000" w:rsidP="00000000" w:rsidRDefault="00000000" w:rsidRPr="00000000">
            <w:pPr>
              <w:numPr>
                <w:ilvl w:val="0"/>
                <w:numId w:val="6"/>
              </w:numPr>
              <w:spacing w:after="0" w:before="0" w:line="240" w:lineRule="auto"/>
              <w:ind w:left="720" w:hanging="360"/>
              <w:contextualSpacing w:val="1"/>
              <w:rPr>
                <w:u w:val="none"/>
              </w:rPr>
            </w:pPr>
            <w:r w:rsidDel="00000000" w:rsidR="00000000" w:rsidRPr="00000000">
              <w:rPr>
                <w:rtl w:val="0"/>
              </w:rPr>
              <w:t xml:space="preserve">Video Links</w:t>
            </w:r>
          </w:p>
          <w:p w:rsidR="00000000" w:rsidDel="00000000" w:rsidP="00000000" w:rsidRDefault="00000000" w:rsidRPr="00000000">
            <w:pPr>
              <w:numPr>
                <w:ilvl w:val="0"/>
                <w:numId w:val="6"/>
              </w:numPr>
              <w:spacing w:after="0" w:before="0" w:line="240" w:lineRule="auto"/>
              <w:ind w:left="720" w:hanging="360"/>
              <w:contextualSpacing w:val="1"/>
              <w:rPr>
                <w:u w:val="none"/>
              </w:rPr>
            </w:pPr>
            <w:r w:rsidDel="00000000" w:rsidR="00000000" w:rsidRPr="00000000">
              <w:rPr>
                <w:rtl w:val="0"/>
              </w:rPr>
              <w:t xml:space="preserve">Ear Buds (if individual project)</w:t>
            </w:r>
            <w:r w:rsidDel="00000000" w:rsidR="00000000" w:rsidRPr="00000000">
              <w:rPr>
                <w:rtl w:val="0"/>
              </w:rPr>
            </w:r>
          </w:p>
        </w:tc>
      </w:tr>
      <w:tr>
        <w:tc>
          <w:tcPr>
            <w:shd w:fill="666666"/>
            <w:tcMar>
              <w:top w:w="100.0" w:type="dxa"/>
              <w:left w:w="100.0" w:type="dxa"/>
              <w:bottom w:w="100.0" w:type="dxa"/>
              <w:right w:w="100.0" w:type="dxa"/>
            </w:tcMar>
          </w:tcPr>
          <w:p w:rsidR="00000000" w:rsidDel="00000000" w:rsidP="00000000" w:rsidRDefault="00000000" w:rsidRPr="00000000">
            <w:pPr>
              <w:pStyle w:val="Heading1"/>
              <w:contextualSpacing w:val="0"/>
            </w:pPr>
            <w:bookmarkStart w:colFirst="0" w:colLast="0" w:name="h.qtgryvnjbibp" w:id="2"/>
            <w:bookmarkEnd w:id="2"/>
            <w:r w:rsidDel="00000000" w:rsidR="00000000" w:rsidRPr="00000000">
              <w:rPr>
                <w:b w:val="0"/>
                <w:i w:val="1"/>
                <w:color w:val="ffffff"/>
                <w:sz w:val="22"/>
                <w:szCs w:val="22"/>
                <w:rtl w:val="0"/>
              </w:rPr>
              <w:t xml:space="preserve">Teacher Tips</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pStyle w:val="Heading1"/>
              <w:numPr>
                <w:ilvl w:val="0"/>
                <w:numId w:val="8"/>
              </w:numPr>
              <w:ind w:left="720" w:hanging="360"/>
              <w:contextualSpacing w:val="1"/>
              <w:rPr>
                <w:b w:val="0"/>
                <w:i w:val="1"/>
                <w:sz w:val="22"/>
                <w:szCs w:val="22"/>
                <w:u w:val="none"/>
              </w:rPr>
            </w:pPr>
            <w:bookmarkStart w:colFirst="0" w:colLast="0" w:name="h.dqcfxzw9kdeb" w:id="4"/>
            <w:bookmarkEnd w:id="4"/>
            <w:r w:rsidDel="00000000" w:rsidR="00000000" w:rsidRPr="00000000">
              <w:rPr>
                <w:b w:val="0"/>
                <w:i w:val="1"/>
                <w:sz w:val="22"/>
                <w:szCs w:val="22"/>
                <w:rtl w:val="0"/>
              </w:rPr>
              <w:t xml:space="preserve">Students have heard that “you shouldn’t kill brain cells because you won’t get them back”. So, propose to students, “If you cannot get MORE brain cells, what happens when we LEARN?”</w:t>
            </w:r>
            <w:r w:rsidDel="00000000" w:rsidR="00000000" w:rsidRPr="00000000">
              <w:rPr>
                <w:rtl w:val="0"/>
              </w:rPr>
            </w:r>
          </w:p>
          <w:p w:rsidR="00000000" w:rsidDel="00000000" w:rsidP="00000000" w:rsidRDefault="00000000" w:rsidRPr="00000000">
            <w:pPr>
              <w:numPr>
                <w:ilvl w:val="0"/>
                <w:numId w:val="8"/>
              </w:numPr>
              <w:spacing w:after="0" w:before="0"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Have students answer questions in their notebooks so that each student has enough “think time”.  Then, have the large group discussion so that everyone can contribute.</w:t>
            </w:r>
            <w:r w:rsidDel="00000000" w:rsidR="00000000" w:rsidRPr="00000000">
              <w:rPr>
                <w:rtl w:val="0"/>
              </w:rPr>
            </w:r>
          </w:p>
          <w:p w:rsidR="00000000" w:rsidDel="00000000" w:rsidP="00000000" w:rsidRDefault="00000000" w:rsidRPr="00000000">
            <w:pPr>
              <w:pStyle w:val="Heading1"/>
              <w:numPr>
                <w:ilvl w:val="0"/>
                <w:numId w:val="8"/>
              </w:numPr>
              <w:ind w:left="720" w:hanging="360"/>
              <w:contextualSpacing w:val="1"/>
              <w:rPr>
                <w:b w:val="0"/>
                <w:i w:val="1"/>
                <w:sz w:val="22"/>
                <w:szCs w:val="22"/>
                <w:u w:val="none"/>
              </w:rPr>
            </w:pPr>
            <w:bookmarkStart w:colFirst="0" w:colLast="0" w:name="h.qtgryvnjbibp" w:id="2"/>
            <w:bookmarkEnd w:id="2"/>
            <w:r w:rsidDel="00000000" w:rsidR="00000000" w:rsidRPr="00000000">
              <w:rPr>
                <w:b w:val="0"/>
                <w:i w:val="1"/>
                <w:sz w:val="22"/>
                <w:szCs w:val="22"/>
                <w:rtl w:val="0"/>
              </w:rPr>
              <w:t xml:space="preserve">Watch this video for teachers on brain science and the impact this understanding has on teaching and learning: http://tedxtalks.ted.com/video/Teachers-know-your-brain-Sandra</w:t>
            </w:r>
          </w:p>
        </w:tc>
      </w:tr>
      <w:tr>
        <w:tc>
          <w:tcPr>
            <w:shd w:fill="666666"/>
            <w:tcMar>
              <w:top w:w="100.0" w:type="dxa"/>
              <w:left w:w="100.0" w:type="dxa"/>
              <w:bottom w:w="100.0" w:type="dxa"/>
              <w:right w:w="100.0" w:type="dxa"/>
            </w:tcMar>
          </w:tcPr>
          <w:p w:rsidR="00000000" w:rsidDel="00000000" w:rsidP="00000000" w:rsidRDefault="00000000" w:rsidRPr="00000000">
            <w:pPr>
              <w:pStyle w:val="Heading1"/>
              <w:contextualSpacing w:val="0"/>
            </w:pPr>
            <w:bookmarkStart w:colFirst="0" w:colLast="0" w:name="h.g0w5v746xev5" w:id="5"/>
            <w:bookmarkEnd w:id="5"/>
            <w:r w:rsidDel="00000000" w:rsidR="00000000" w:rsidRPr="00000000">
              <w:rPr>
                <w:b w:val="0"/>
                <w:i w:val="1"/>
                <w:color w:val="ffffff"/>
                <w:sz w:val="22"/>
                <w:szCs w:val="22"/>
                <w:rtl w:val="0"/>
              </w:rPr>
              <w:t xml:space="preserve">Activity</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spacing w:after="0" w:line="276" w:lineRule="auto"/>
              <w:contextualSpacing w:val="0"/>
            </w:pPr>
            <w:r w:rsidDel="00000000" w:rsidR="00000000" w:rsidRPr="00000000">
              <w:rPr>
                <w:rFonts w:ascii="Arial" w:cs="Arial" w:eastAsia="Arial" w:hAnsi="Arial"/>
                <w:rtl w:val="0"/>
              </w:rPr>
              <w:t xml:space="preserve">Play the Synapse Video: </w:t>
            </w:r>
            <w:hyperlink r:id="rId5">
              <w:r w:rsidDel="00000000" w:rsidR="00000000" w:rsidRPr="00000000">
                <w:rPr>
                  <w:rFonts w:ascii="Arial" w:cs="Arial" w:eastAsia="Arial" w:hAnsi="Arial"/>
                  <w:color w:val="1155cc"/>
                  <w:u w:val="single"/>
                  <w:rtl w:val="0"/>
                </w:rPr>
                <w:t xml:space="preserve">http://brainu.org/files/movies/synapse_pc.swf</w:t>
              </w:r>
            </w:hyperlink>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rtl w:val="0"/>
              </w:rPr>
              <w:t xml:space="preserve">While viewing this interactive video, have students create a labeled, color-coded diagram of two neurons in their science notebooks (or on a sheet of paper to be handed in). Include a space between the two neurons, the synapse. </w:t>
            </w:r>
            <w:r w:rsidDel="00000000" w:rsidR="00000000" w:rsidRPr="00000000">
              <w:rPr>
                <w:rFonts w:ascii="Arial" w:cs="Arial" w:eastAsia="Arial" w:hAnsi="Arial"/>
                <w:i w:val="1"/>
                <w:rtl w:val="0"/>
              </w:rPr>
              <w:t xml:space="preserve">Feel free to use additional resources including your textbook as needed. </w:t>
            </w:r>
            <w:r w:rsidDel="00000000" w:rsidR="00000000" w:rsidRPr="00000000">
              <w:drawing>
                <wp:inline distB="114300" distT="114300" distL="114300" distR="114300">
                  <wp:extent cx="5798256" cy="2795588"/>
                  <wp:effectExtent b="0" l="0" r="0" t="0"/>
                  <wp:docPr id="2" name="image04.png"/>
                  <a:graphic>
                    <a:graphicData uri="http://schemas.openxmlformats.org/drawingml/2006/picture">
                      <pic:pic>
                        <pic:nvPicPr>
                          <pic:cNvPr id="0" name="image04.png"/>
                          <pic:cNvPicPr preferRelativeResize="0"/>
                        </pic:nvPicPr>
                        <pic:blipFill>
                          <a:blip r:embed="rId6"/>
                          <a:srcRect b="3988" l="0" r="0" t="9971"/>
                          <a:stretch>
                            <a:fillRect/>
                          </a:stretch>
                        </pic:blipFill>
                        <pic:spPr>
                          <a:xfrm>
                            <a:off x="0" y="0"/>
                            <a:ext cx="5798256" cy="2795588"/>
                          </a:xfrm>
                          <a:prstGeom prst="rect"/>
                          <a:ln/>
                        </pic:spPr>
                      </pic:pic>
                    </a:graphicData>
                  </a:graphic>
                </wp:inline>
              </w:drawing>
            </w:r>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rtl w:val="0"/>
              </w:rPr>
              <w:t xml:space="preserve">Include:</w:t>
            </w:r>
          </w:p>
          <w:p w:rsidR="00000000" w:rsidDel="00000000" w:rsidP="00000000" w:rsidRDefault="00000000" w:rsidRPr="00000000">
            <w:pPr>
              <w:numPr>
                <w:ilvl w:val="0"/>
                <w:numId w:val="7"/>
              </w:numPr>
              <w:spacing w:after="0" w:line="276" w:lineRule="auto"/>
              <w:ind w:left="720" w:hanging="360"/>
              <w:contextualSpacing w:val="1"/>
              <w:rPr>
                <w:rFonts w:ascii="Arial" w:cs="Arial" w:eastAsia="Arial" w:hAnsi="Arial"/>
                <w:b w:val="0"/>
                <w:sz w:val="22"/>
                <w:szCs w:val="22"/>
              </w:rPr>
            </w:pPr>
            <w:r w:rsidDel="00000000" w:rsidR="00000000" w:rsidRPr="00000000">
              <w:rPr>
                <w:rFonts w:ascii="Arial" w:cs="Arial" w:eastAsia="Arial" w:hAnsi="Arial"/>
                <w:rtl w:val="0"/>
              </w:rPr>
              <w:t xml:space="preserve">cell body (soma)-orange</w:t>
            </w:r>
          </w:p>
          <w:p w:rsidR="00000000" w:rsidDel="00000000" w:rsidP="00000000" w:rsidRDefault="00000000" w:rsidRPr="00000000">
            <w:pPr>
              <w:numPr>
                <w:ilvl w:val="0"/>
                <w:numId w:val="7"/>
              </w:numPr>
              <w:spacing w:after="0" w:line="276" w:lineRule="auto"/>
              <w:ind w:left="720" w:hanging="360"/>
              <w:contextualSpacing w:val="1"/>
              <w:rPr>
                <w:rFonts w:ascii="Arial" w:cs="Arial" w:eastAsia="Arial" w:hAnsi="Arial"/>
                <w:b w:val="0"/>
                <w:sz w:val="22"/>
                <w:szCs w:val="22"/>
              </w:rPr>
            </w:pPr>
            <w:r w:rsidDel="00000000" w:rsidR="00000000" w:rsidRPr="00000000">
              <w:rPr>
                <w:rFonts w:ascii="Arial" w:cs="Arial" w:eastAsia="Arial" w:hAnsi="Arial"/>
                <w:rtl w:val="0"/>
              </w:rPr>
              <w:t xml:space="preserve">nucleus-red</w:t>
            </w:r>
          </w:p>
          <w:p w:rsidR="00000000" w:rsidDel="00000000" w:rsidP="00000000" w:rsidRDefault="00000000" w:rsidRPr="00000000">
            <w:pPr>
              <w:numPr>
                <w:ilvl w:val="0"/>
                <w:numId w:val="7"/>
              </w:numPr>
              <w:spacing w:after="0" w:line="276" w:lineRule="auto"/>
              <w:ind w:left="720" w:hanging="360"/>
              <w:contextualSpacing w:val="1"/>
              <w:rPr>
                <w:rFonts w:ascii="Arial" w:cs="Arial" w:eastAsia="Arial" w:hAnsi="Arial"/>
                <w:b w:val="0"/>
                <w:sz w:val="22"/>
                <w:szCs w:val="22"/>
              </w:rPr>
            </w:pPr>
            <w:r w:rsidDel="00000000" w:rsidR="00000000" w:rsidRPr="00000000">
              <w:rPr>
                <w:rFonts w:ascii="Arial" w:cs="Arial" w:eastAsia="Arial" w:hAnsi="Arial"/>
                <w:rtl w:val="0"/>
              </w:rPr>
              <w:t xml:space="preserve">dendrites-black</w:t>
            </w:r>
          </w:p>
          <w:p w:rsidR="00000000" w:rsidDel="00000000" w:rsidP="00000000" w:rsidRDefault="00000000" w:rsidRPr="00000000">
            <w:pPr>
              <w:numPr>
                <w:ilvl w:val="0"/>
                <w:numId w:val="7"/>
              </w:numPr>
              <w:spacing w:after="0" w:line="276" w:lineRule="auto"/>
              <w:ind w:left="720" w:hanging="360"/>
              <w:contextualSpacing w:val="1"/>
              <w:rPr>
                <w:rFonts w:ascii="Arial" w:cs="Arial" w:eastAsia="Arial" w:hAnsi="Arial"/>
                <w:b w:val="0"/>
                <w:sz w:val="22"/>
                <w:szCs w:val="22"/>
              </w:rPr>
            </w:pPr>
            <w:r w:rsidDel="00000000" w:rsidR="00000000" w:rsidRPr="00000000">
              <w:rPr>
                <w:rFonts w:ascii="Arial" w:cs="Arial" w:eastAsia="Arial" w:hAnsi="Arial"/>
                <w:rtl w:val="0"/>
              </w:rPr>
              <w:t xml:space="preserve">axon-green</w:t>
            </w:r>
          </w:p>
          <w:p w:rsidR="00000000" w:rsidDel="00000000" w:rsidP="00000000" w:rsidRDefault="00000000" w:rsidRPr="00000000">
            <w:pPr>
              <w:numPr>
                <w:ilvl w:val="0"/>
                <w:numId w:val="7"/>
              </w:numPr>
              <w:spacing w:after="0" w:line="276" w:lineRule="auto"/>
              <w:ind w:left="720" w:hanging="360"/>
              <w:contextualSpacing w:val="1"/>
              <w:rPr>
                <w:rFonts w:ascii="Arial" w:cs="Arial" w:eastAsia="Arial" w:hAnsi="Arial"/>
                <w:b w:val="0"/>
                <w:sz w:val="22"/>
                <w:szCs w:val="22"/>
              </w:rPr>
            </w:pPr>
            <w:r w:rsidDel="00000000" w:rsidR="00000000" w:rsidRPr="00000000">
              <w:rPr>
                <w:rFonts w:ascii="Arial" w:cs="Arial" w:eastAsia="Arial" w:hAnsi="Arial"/>
                <w:rtl w:val="0"/>
              </w:rPr>
              <w:t xml:space="preserve">axon (nerve) terminals-yellow </w:t>
            </w:r>
          </w:p>
          <w:p w:rsidR="00000000" w:rsidDel="00000000" w:rsidP="00000000" w:rsidRDefault="00000000" w:rsidRPr="00000000">
            <w:pPr>
              <w:numPr>
                <w:ilvl w:val="0"/>
                <w:numId w:val="7"/>
              </w:numPr>
              <w:spacing w:after="0" w:line="276" w:lineRule="auto"/>
              <w:ind w:left="720" w:hanging="360"/>
              <w:contextualSpacing w:val="1"/>
              <w:rPr>
                <w:rFonts w:ascii="Arial" w:cs="Arial" w:eastAsia="Arial" w:hAnsi="Arial"/>
                <w:u w:val="none"/>
              </w:rPr>
            </w:pPr>
            <w:r w:rsidDel="00000000" w:rsidR="00000000" w:rsidRPr="00000000">
              <w:rPr>
                <w:rFonts w:ascii="Arial" w:cs="Arial" w:eastAsia="Arial" w:hAnsi="Arial"/>
                <w:rtl w:val="0"/>
              </w:rPr>
              <w:t xml:space="preserve">label where the signal (action potential) is chemical, and where it is electrical.</w:t>
            </w:r>
          </w:p>
          <w:p w:rsidR="00000000" w:rsidDel="00000000" w:rsidP="00000000" w:rsidRDefault="00000000" w:rsidRPr="00000000">
            <w:pPr>
              <w:numPr>
                <w:ilvl w:val="0"/>
                <w:numId w:val="7"/>
              </w:numPr>
              <w:spacing w:after="0" w:line="276" w:lineRule="auto"/>
              <w:ind w:left="720" w:hanging="360"/>
              <w:contextualSpacing w:val="1"/>
              <w:rPr>
                <w:rFonts w:ascii="Arial" w:cs="Arial" w:eastAsia="Arial" w:hAnsi="Arial"/>
                <w:b w:val="0"/>
                <w:sz w:val="22"/>
                <w:szCs w:val="22"/>
              </w:rPr>
            </w:pPr>
            <w:r w:rsidDel="00000000" w:rsidR="00000000" w:rsidRPr="00000000">
              <w:rPr>
                <w:rFonts w:ascii="Arial" w:cs="Arial" w:eastAsia="Arial" w:hAnsi="Arial"/>
                <w:rtl w:val="0"/>
              </w:rPr>
              <w:t xml:space="preserve">synapse-no color</w:t>
            </w:r>
          </w:p>
          <w:p w:rsidR="00000000" w:rsidDel="00000000" w:rsidP="00000000" w:rsidRDefault="00000000" w:rsidRPr="00000000">
            <w:pPr>
              <w:spacing w:after="0" w:line="276" w:lineRule="auto"/>
              <w:contextualSpacing w:val="0"/>
            </w:pPr>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b w:val="1"/>
                <w:rtl w:val="0"/>
              </w:rPr>
              <w:t xml:space="preserve">Add a blow up section to show and label/color code detail of what is occurring at the </w:t>
            </w:r>
            <w:r w:rsidDel="00000000" w:rsidR="00000000" w:rsidRPr="00000000">
              <w:rPr>
                <w:rFonts w:ascii="Arial" w:cs="Arial" w:eastAsia="Arial" w:hAnsi="Arial"/>
                <w:b w:val="1"/>
                <w:u w:val="single"/>
                <w:rtl w:val="0"/>
              </w:rPr>
              <w:t xml:space="preserve">synapse</w:t>
            </w:r>
            <w:r w:rsidDel="00000000" w:rsidR="00000000" w:rsidRPr="00000000">
              <w:rPr>
                <w:rFonts w:ascii="Arial" w:cs="Arial" w:eastAsia="Arial" w:hAnsi="Arial"/>
                <w:b w:val="1"/>
                <w:rtl w:val="0"/>
              </w:rPr>
              <w:t xml:space="preserve">.</w:t>
            </w:r>
          </w:p>
          <w:p w:rsidR="00000000" w:rsidDel="00000000" w:rsidP="00000000" w:rsidRDefault="00000000" w:rsidRPr="00000000">
            <w:pPr>
              <w:spacing w:after="0" w:line="276" w:lineRule="auto"/>
              <w:contextualSpacing w:val="0"/>
            </w:pPr>
            <w:r w:rsidDel="00000000" w:rsidR="00000000" w:rsidRPr="00000000">
              <w:drawing>
                <wp:inline distB="114300" distT="114300" distL="114300" distR="114300">
                  <wp:extent cx="5806848" cy="2709863"/>
                  <wp:effectExtent b="0" l="0" r="0" t="0"/>
                  <wp:docPr id="1" name="image02.png"/>
                  <a:graphic>
                    <a:graphicData uri="http://schemas.openxmlformats.org/drawingml/2006/picture">
                      <pic:pic>
                        <pic:nvPicPr>
                          <pic:cNvPr id="0" name="image02.png"/>
                          <pic:cNvPicPr preferRelativeResize="0"/>
                        </pic:nvPicPr>
                        <pic:blipFill>
                          <a:blip r:embed="rId7"/>
                          <a:srcRect b="5413" l="0" r="0" t="11396"/>
                          <a:stretch>
                            <a:fillRect/>
                          </a:stretch>
                        </pic:blipFill>
                        <pic:spPr>
                          <a:xfrm>
                            <a:off x="0" y="0"/>
                            <a:ext cx="5806848" cy="2709863"/>
                          </a:xfrm>
                          <a:prstGeom prst="rect"/>
                          <a:ln/>
                        </pic:spPr>
                      </pic:pic>
                    </a:graphicData>
                  </a:graphic>
                </wp:inline>
              </w:drawing>
            </w:r>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drawing>
                <wp:inline distB="114300" distT="114300" distL="114300" distR="114300">
                  <wp:extent cx="5943600" cy="2790825"/>
                  <wp:effectExtent b="0" l="0" r="0" t="0"/>
                  <wp:docPr id="4" name="image07.png"/>
                  <a:graphic>
                    <a:graphicData uri="http://schemas.openxmlformats.org/drawingml/2006/picture">
                      <pic:pic>
                        <pic:nvPicPr>
                          <pic:cNvPr id="0" name="image07.png"/>
                          <pic:cNvPicPr preferRelativeResize="0"/>
                        </pic:nvPicPr>
                        <pic:blipFill>
                          <a:blip r:embed="rId8"/>
                          <a:srcRect b="4843" l="0" r="0" t="11680"/>
                          <a:stretch>
                            <a:fillRect/>
                          </a:stretch>
                        </pic:blipFill>
                        <pic:spPr>
                          <a:xfrm>
                            <a:off x="0" y="0"/>
                            <a:ext cx="5943600" cy="2790825"/>
                          </a:xfrm>
                          <a:prstGeom prst="rect"/>
                          <a:ln/>
                        </pic:spPr>
                      </pic:pic>
                    </a:graphicData>
                  </a:graphic>
                </wp:inline>
              </w:drawing>
            </w:r>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rtl w:val="0"/>
              </w:rPr>
              <w:t xml:space="preserve">Label the parts of the synapse:</w:t>
            </w:r>
          </w:p>
          <w:tbl>
            <w:tblPr>
              <w:tblStyle w:val="Table3"/>
              <w:bidi w:val="0"/>
              <w:tblW w:w="88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413"/>
              <w:gridCol w:w="4413"/>
              <w:tblGridChange w:id="0">
                <w:tblGrid>
                  <w:gridCol w:w="4413"/>
                  <w:gridCol w:w="4413"/>
                </w:tblGrid>
              </w:tblGridChange>
            </w:tblGrid>
            <w:tr>
              <w:tc>
                <w:tcPr>
                  <w:tcMar>
                    <w:top w:w="100.0" w:type="dxa"/>
                    <w:left w:w="100.0" w:type="dxa"/>
                    <w:bottom w:w="100.0" w:type="dxa"/>
                    <w:right w:w="100.0" w:type="dxa"/>
                  </w:tcMar>
                </w:tcPr>
                <w:p w:rsidR="00000000" w:rsidDel="00000000" w:rsidP="00000000" w:rsidRDefault="00000000" w:rsidRPr="00000000">
                  <w:pPr>
                    <w:numPr>
                      <w:ilvl w:val="0"/>
                      <w:numId w:val="1"/>
                    </w:numPr>
                    <w:spacing w:after="0" w:line="276" w:lineRule="auto"/>
                    <w:ind w:left="720" w:hanging="360"/>
                    <w:contextualSpacing w:val="1"/>
                    <w:rPr>
                      <w:rFonts w:ascii="Arial" w:cs="Arial" w:eastAsia="Arial" w:hAnsi="Arial"/>
                    </w:rPr>
                  </w:pPr>
                  <w:r w:rsidDel="00000000" w:rsidR="00000000" w:rsidRPr="00000000">
                    <w:rPr>
                      <w:rFonts w:ascii="Arial" w:cs="Arial" w:eastAsia="Arial" w:hAnsi="Arial"/>
                      <w:rtl w:val="0"/>
                    </w:rPr>
                    <w:t xml:space="preserve">Presynaptic Neuron</w:t>
                  </w:r>
                </w:p>
                <w:p w:rsidR="00000000" w:rsidDel="00000000" w:rsidP="00000000" w:rsidRDefault="00000000" w:rsidRPr="00000000">
                  <w:pPr>
                    <w:numPr>
                      <w:ilvl w:val="0"/>
                      <w:numId w:val="1"/>
                    </w:numPr>
                    <w:spacing w:after="0" w:line="276" w:lineRule="auto"/>
                    <w:ind w:left="720" w:hanging="360"/>
                    <w:contextualSpacing w:val="1"/>
                    <w:rPr>
                      <w:rFonts w:ascii="Arial" w:cs="Arial" w:eastAsia="Arial" w:hAnsi="Arial"/>
                    </w:rPr>
                  </w:pPr>
                  <w:r w:rsidDel="00000000" w:rsidR="00000000" w:rsidRPr="00000000">
                    <w:rPr>
                      <w:rFonts w:ascii="Arial" w:cs="Arial" w:eastAsia="Arial" w:hAnsi="Arial"/>
                      <w:rtl w:val="0"/>
                    </w:rPr>
                    <w:t xml:space="preserve">Postsynaptic Neuron</w:t>
                  </w:r>
                </w:p>
                <w:p w:rsidR="00000000" w:rsidDel="00000000" w:rsidP="00000000" w:rsidRDefault="00000000" w:rsidRPr="00000000">
                  <w:pPr>
                    <w:numPr>
                      <w:ilvl w:val="0"/>
                      <w:numId w:val="1"/>
                    </w:numPr>
                    <w:spacing w:after="0" w:line="276" w:lineRule="auto"/>
                    <w:ind w:left="720" w:hanging="360"/>
                    <w:contextualSpacing w:val="1"/>
                    <w:rPr>
                      <w:rFonts w:ascii="Arial" w:cs="Arial" w:eastAsia="Arial" w:hAnsi="Arial"/>
                    </w:rPr>
                  </w:pPr>
                  <w:r w:rsidDel="00000000" w:rsidR="00000000" w:rsidRPr="00000000">
                    <w:rPr>
                      <w:rFonts w:ascii="Arial" w:cs="Arial" w:eastAsia="Arial" w:hAnsi="Arial"/>
                      <w:rtl w:val="0"/>
                    </w:rPr>
                    <w:t xml:space="preserve">Dendritic Spine </w:t>
                  </w:r>
                </w:p>
                <w:p w:rsidR="00000000" w:rsidDel="00000000" w:rsidP="00000000" w:rsidRDefault="00000000" w:rsidRPr="00000000">
                  <w:pPr>
                    <w:numPr>
                      <w:ilvl w:val="0"/>
                      <w:numId w:val="1"/>
                    </w:numPr>
                    <w:spacing w:after="0" w:line="276" w:lineRule="auto"/>
                    <w:ind w:left="720" w:hanging="360"/>
                    <w:contextualSpacing w:val="1"/>
                    <w:rPr>
                      <w:rFonts w:ascii="Arial" w:cs="Arial" w:eastAsia="Arial" w:hAnsi="Arial"/>
                    </w:rPr>
                  </w:pPr>
                  <w:r w:rsidDel="00000000" w:rsidR="00000000" w:rsidRPr="00000000">
                    <w:rPr>
                      <w:rFonts w:ascii="Arial" w:cs="Arial" w:eastAsia="Arial" w:hAnsi="Arial"/>
                      <w:rtl w:val="0"/>
                    </w:rPr>
                    <w:t xml:space="preserve">Neurotransmitter (ex. Dopamine)</w:t>
                  </w:r>
                </w:p>
                <w:p w:rsidR="00000000" w:rsidDel="00000000" w:rsidP="00000000" w:rsidRDefault="00000000" w:rsidRPr="00000000">
                  <w:pPr>
                    <w:numPr>
                      <w:ilvl w:val="0"/>
                      <w:numId w:val="1"/>
                    </w:numPr>
                    <w:spacing w:after="0" w:line="276" w:lineRule="auto"/>
                    <w:ind w:left="720" w:hanging="360"/>
                    <w:contextualSpacing w:val="1"/>
                    <w:rPr>
                      <w:rFonts w:ascii="Arial" w:cs="Arial" w:eastAsia="Arial" w:hAnsi="Arial"/>
                      <w:u w:val="none"/>
                    </w:rPr>
                  </w:pPr>
                  <w:r w:rsidDel="00000000" w:rsidR="00000000" w:rsidRPr="00000000">
                    <w:rPr>
                      <w:rFonts w:ascii="Arial" w:cs="Arial" w:eastAsia="Arial" w:hAnsi="Arial"/>
                      <w:rtl w:val="0"/>
                    </w:rPr>
                    <w:t xml:space="preserve">Synaptic Vesicles</w:t>
                  </w:r>
                </w:p>
              </w:tc>
              <w:tc>
                <w:tcPr>
                  <w:tcMar>
                    <w:top w:w="100.0" w:type="dxa"/>
                    <w:left w:w="100.0" w:type="dxa"/>
                    <w:bottom w:w="100.0" w:type="dxa"/>
                    <w:right w:w="100.0" w:type="dxa"/>
                  </w:tcMar>
                </w:tcPr>
                <w:p w:rsidR="00000000" w:rsidDel="00000000" w:rsidP="00000000" w:rsidRDefault="00000000" w:rsidRPr="00000000">
                  <w:pPr>
                    <w:numPr>
                      <w:ilvl w:val="0"/>
                      <w:numId w:val="1"/>
                    </w:numPr>
                    <w:spacing w:after="0" w:line="276" w:lineRule="auto"/>
                    <w:ind w:left="720" w:hanging="360"/>
                    <w:contextualSpacing w:val="1"/>
                    <w:rPr>
                      <w:rFonts w:ascii="Arial" w:cs="Arial" w:eastAsia="Arial" w:hAnsi="Arial"/>
                    </w:rPr>
                  </w:pPr>
                  <w:r w:rsidDel="00000000" w:rsidR="00000000" w:rsidRPr="00000000">
                    <w:rPr>
                      <w:rFonts w:ascii="Arial" w:cs="Arial" w:eastAsia="Arial" w:hAnsi="Arial"/>
                      <w:rtl w:val="0"/>
                    </w:rPr>
                    <w:t xml:space="preserve">Receptor Proteins</w:t>
                  </w:r>
                </w:p>
                <w:p w:rsidR="00000000" w:rsidDel="00000000" w:rsidP="00000000" w:rsidRDefault="00000000" w:rsidRPr="00000000">
                  <w:pPr>
                    <w:numPr>
                      <w:ilvl w:val="0"/>
                      <w:numId w:val="1"/>
                    </w:numPr>
                    <w:spacing w:after="0" w:line="276" w:lineRule="auto"/>
                    <w:ind w:left="720" w:hanging="360"/>
                    <w:contextualSpacing w:val="1"/>
                    <w:rPr>
                      <w:rFonts w:ascii="Arial" w:cs="Arial" w:eastAsia="Arial" w:hAnsi="Arial"/>
                    </w:rPr>
                  </w:pPr>
                  <w:r w:rsidDel="00000000" w:rsidR="00000000" w:rsidRPr="00000000">
                    <w:rPr>
                      <w:rFonts w:ascii="Arial" w:cs="Arial" w:eastAsia="Arial" w:hAnsi="Arial"/>
                      <w:rtl w:val="0"/>
                    </w:rPr>
                    <w:t xml:space="preserve">Na+</w:t>
                  </w:r>
                </w:p>
                <w:p w:rsidR="00000000" w:rsidDel="00000000" w:rsidP="00000000" w:rsidRDefault="00000000" w:rsidRPr="00000000">
                  <w:pPr>
                    <w:numPr>
                      <w:ilvl w:val="0"/>
                      <w:numId w:val="1"/>
                    </w:numPr>
                    <w:spacing w:after="0" w:line="276" w:lineRule="auto"/>
                    <w:ind w:left="720" w:hanging="360"/>
                    <w:contextualSpacing w:val="1"/>
                    <w:rPr>
                      <w:rFonts w:ascii="Arial" w:cs="Arial" w:eastAsia="Arial" w:hAnsi="Arial"/>
                    </w:rPr>
                  </w:pPr>
                  <w:r w:rsidDel="00000000" w:rsidR="00000000" w:rsidRPr="00000000">
                    <w:rPr>
                      <w:rFonts w:ascii="Arial" w:cs="Arial" w:eastAsia="Arial" w:hAnsi="Arial"/>
                      <w:rtl w:val="0"/>
                    </w:rPr>
                    <w:t xml:space="preserve">K+</w:t>
                  </w:r>
                </w:p>
                <w:p w:rsidR="00000000" w:rsidDel="00000000" w:rsidP="00000000" w:rsidRDefault="00000000" w:rsidRPr="00000000">
                  <w:pPr>
                    <w:numPr>
                      <w:ilvl w:val="0"/>
                      <w:numId w:val="1"/>
                    </w:numPr>
                    <w:spacing w:after="0" w:line="276" w:lineRule="auto"/>
                    <w:ind w:left="720" w:hanging="360"/>
                    <w:contextualSpacing w:val="1"/>
                    <w:rPr>
                      <w:rFonts w:ascii="Arial" w:cs="Arial" w:eastAsia="Arial" w:hAnsi="Arial"/>
                    </w:rPr>
                  </w:pPr>
                  <w:r w:rsidDel="00000000" w:rsidR="00000000" w:rsidRPr="00000000">
                    <w:rPr>
                      <w:rFonts w:ascii="Arial" w:cs="Arial" w:eastAsia="Arial" w:hAnsi="Arial"/>
                      <w:rtl w:val="0"/>
                    </w:rPr>
                    <w:t xml:space="preserve">Pumps (for Neurotransmitter)</w:t>
                  </w:r>
                </w:p>
                <w:p w:rsidR="00000000" w:rsidDel="00000000" w:rsidP="00000000" w:rsidRDefault="00000000" w:rsidRPr="00000000">
                  <w:pPr>
                    <w:numPr>
                      <w:ilvl w:val="0"/>
                      <w:numId w:val="1"/>
                    </w:numPr>
                    <w:spacing w:after="0" w:line="276" w:lineRule="auto"/>
                    <w:ind w:left="720" w:hanging="360"/>
                    <w:contextualSpacing w:val="1"/>
                    <w:rPr>
                      <w:rFonts w:ascii="Arial" w:cs="Arial" w:eastAsia="Arial" w:hAnsi="Arial"/>
                    </w:rPr>
                  </w:pPr>
                  <w:r w:rsidDel="00000000" w:rsidR="00000000" w:rsidRPr="00000000">
                    <w:rPr>
                      <w:rFonts w:ascii="Arial" w:cs="Arial" w:eastAsia="Arial" w:hAnsi="Arial"/>
                      <w:rtl w:val="0"/>
                    </w:rPr>
                    <w:t xml:space="preserve">Calcium Channels</w:t>
                  </w:r>
                </w:p>
              </w:tc>
            </w:tr>
          </w:tbl>
          <w:p w:rsidR="00000000" w:rsidDel="00000000" w:rsidP="00000000" w:rsidRDefault="00000000" w:rsidRPr="00000000">
            <w:pPr>
              <w:spacing w:after="0" w:line="276" w:lineRule="auto"/>
              <w:contextualSpacing w:val="0"/>
            </w:pPr>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b w:val="1"/>
                <w:u w:val="single"/>
                <w:rtl w:val="0"/>
              </w:rPr>
              <w:t xml:space="preserve">What happens when we LEARN</w:t>
            </w:r>
          </w:p>
          <w:p w:rsidR="00000000" w:rsidDel="00000000" w:rsidP="00000000" w:rsidRDefault="00000000" w:rsidRPr="00000000">
            <w:pPr>
              <w:spacing w:after="0" w:line="276" w:lineRule="auto"/>
              <w:contextualSpacing w:val="0"/>
            </w:pPr>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rtl w:val="0"/>
              </w:rPr>
              <w:t xml:space="preserve">After completing the Notebook Neuron Drawing, show students the following interactive video:</w:t>
            </w:r>
          </w:p>
          <w:p w:rsidR="00000000" w:rsidDel="00000000" w:rsidP="00000000" w:rsidRDefault="00000000" w:rsidRPr="00000000">
            <w:pPr>
              <w:spacing w:after="0" w:line="276" w:lineRule="auto"/>
              <w:contextualSpacing w:val="0"/>
            </w:pPr>
            <w:hyperlink r:id="rId9">
              <w:r w:rsidDel="00000000" w:rsidR="00000000" w:rsidRPr="00000000">
                <w:rPr>
                  <w:rFonts w:ascii="Arial" w:cs="Arial" w:eastAsia="Arial" w:hAnsi="Arial"/>
                  <w:color w:val="1155cc"/>
                  <w:u w:val="single"/>
                  <w:rtl w:val="0"/>
                </w:rPr>
                <w:t xml:space="preserve">http://brainu.org/files/movies/synapseschange_pc.swf</w:t>
              </w:r>
            </w:hyperlink>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drawing>
                <wp:inline distB="114300" distT="114300" distL="114300" distR="114300">
                  <wp:extent cx="5710238" cy="2562286"/>
                  <wp:effectExtent b="0" l="0" r="0" t="0"/>
                  <wp:docPr id="3" name="image06.png"/>
                  <a:graphic>
                    <a:graphicData uri="http://schemas.openxmlformats.org/drawingml/2006/picture">
                      <pic:pic>
                        <pic:nvPicPr>
                          <pic:cNvPr id="0" name="image06.png"/>
                          <pic:cNvPicPr preferRelativeResize="0"/>
                        </pic:nvPicPr>
                        <pic:blipFill>
                          <a:blip r:embed="rId10"/>
                          <a:srcRect b="4932" l="0" r="0" t="11360"/>
                          <a:stretch>
                            <a:fillRect/>
                          </a:stretch>
                        </pic:blipFill>
                        <pic:spPr>
                          <a:xfrm>
                            <a:off x="0" y="0"/>
                            <a:ext cx="5710238" cy="2562286"/>
                          </a:xfrm>
                          <a:prstGeom prst="rect"/>
                          <a:ln/>
                        </pic:spPr>
                      </pic:pic>
                    </a:graphicData>
                  </a:graphic>
                </wp:inline>
              </w:drawing>
            </w:r>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rtl w:val="0"/>
              </w:rPr>
              <w:t xml:space="preserve">Students should answer the following questions in their notebooks near their drawings.  The teacher may conduct a large group discussion after, asking students to share out their answers to these questions.</w:t>
            </w:r>
          </w:p>
          <w:p w:rsidR="00000000" w:rsidDel="00000000" w:rsidP="00000000" w:rsidRDefault="00000000" w:rsidRPr="00000000">
            <w:pPr>
              <w:numPr>
                <w:ilvl w:val="0"/>
                <w:numId w:val="2"/>
              </w:numPr>
              <w:spacing w:after="0" w:line="276" w:lineRule="auto"/>
              <w:ind w:left="720" w:hanging="360"/>
              <w:contextualSpacing w:val="1"/>
              <w:rPr>
                <w:rFonts w:ascii="Times New Roman" w:cs="Times New Roman" w:eastAsia="Times New Roman" w:hAnsi="Times New Roman"/>
                <w:b w:val="0"/>
              </w:rPr>
            </w:pPr>
            <w:r w:rsidDel="00000000" w:rsidR="00000000" w:rsidRPr="00000000">
              <w:rPr>
                <w:rFonts w:ascii="Times New Roman" w:cs="Times New Roman" w:eastAsia="Times New Roman" w:hAnsi="Times New Roman"/>
                <w:rtl w:val="0"/>
              </w:rPr>
              <w:t xml:space="preserve">Make a list of </w:t>
            </w:r>
            <w:r w:rsidDel="00000000" w:rsidR="00000000" w:rsidRPr="00000000">
              <w:rPr>
                <w:rFonts w:ascii="Times New Roman" w:cs="Times New Roman" w:eastAsia="Times New Roman" w:hAnsi="Times New Roman"/>
                <w:b w:val="1"/>
                <w:u w:val="single"/>
                <w:rtl w:val="0"/>
              </w:rPr>
              <w:t xml:space="preserve">changes</w:t>
            </w:r>
            <w:r w:rsidDel="00000000" w:rsidR="00000000" w:rsidRPr="00000000">
              <w:rPr>
                <w:rFonts w:ascii="Times New Roman" w:cs="Times New Roman" w:eastAsia="Times New Roman" w:hAnsi="Times New Roman"/>
                <w:rtl w:val="0"/>
              </w:rPr>
              <w:t xml:space="preserve"> that occur at the synapse when </w:t>
            </w:r>
            <w:r w:rsidDel="00000000" w:rsidR="00000000" w:rsidRPr="00000000">
              <w:rPr>
                <w:rFonts w:ascii="Times New Roman" w:cs="Times New Roman" w:eastAsia="Times New Roman" w:hAnsi="Times New Roman"/>
                <w:b w:val="1"/>
                <w:u w:val="single"/>
                <w:rtl w:val="0"/>
              </w:rPr>
              <w:t xml:space="preserve">learning</w:t>
            </w:r>
            <w:r w:rsidDel="00000000" w:rsidR="00000000" w:rsidRPr="00000000">
              <w:rPr>
                <w:rFonts w:ascii="Times New Roman" w:cs="Times New Roman" w:eastAsia="Times New Roman" w:hAnsi="Times New Roman"/>
                <w:rtl w:val="0"/>
              </w:rPr>
              <w:t xml:space="preserve"> takes place. Answers should include:</w:t>
            </w:r>
          </w:p>
          <w:p w:rsidR="00000000" w:rsidDel="00000000" w:rsidP="00000000" w:rsidRDefault="00000000" w:rsidRPr="00000000">
            <w:pPr>
              <w:numPr>
                <w:ilvl w:val="1"/>
                <w:numId w:val="2"/>
              </w:numPr>
              <w:spacing w:after="0" w:line="276" w:lineRule="auto"/>
              <w:ind w:left="1440" w:hanging="360"/>
              <w:contextualSpacing w:val="1"/>
              <w:rPr>
                <w:rFonts w:ascii="Times New Roman" w:cs="Times New Roman" w:eastAsia="Times New Roman" w:hAnsi="Times New Roman"/>
                <w:b w:val="0"/>
              </w:rPr>
            </w:pPr>
            <w:r w:rsidDel="00000000" w:rsidR="00000000" w:rsidRPr="00000000">
              <w:rPr>
                <w:rFonts w:ascii="Times New Roman" w:cs="Times New Roman" w:eastAsia="Times New Roman" w:hAnsi="Times New Roman"/>
                <w:rtl w:val="0"/>
              </w:rPr>
              <w:t xml:space="preserve">More receptors</w:t>
            </w:r>
          </w:p>
          <w:p w:rsidR="00000000" w:rsidDel="00000000" w:rsidP="00000000" w:rsidRDefault="00000000" w:rsidRPr="00000000">
            <w:pPr>
              <w:numPr>
                <w:ilvl w:val="1"/>
                <w:numId w:val="2"/>
              </w:numPr>
              <w:spacing w:after="0" w:line="276" w:lineRule="auto"/>
              <w:ind w:left="1440" w:hanging="360"/>
              <w:contextualSpacing w:val="1"/>
              <w:rPr>
                <w:rFonts w:ascii="Times New Roman" w:cs="Times New Roman" w:eastAsia="Times New Roman" w:hAnsi="Times New Roman"/>
                <w:b w:val="0"/>
              </w:rPr>
            </w:pPr>
            <w:r w:rsidDel="00000000" w:rsidR="00000000" w:rsidRPr="00000000">
              <w:rPr>
                <w:rFonts w:ascii="Times New Roman" w:cs="Times New Roman" w:eastAsia="Times New Roman" w:hAnsi="Times New Roman"/>
                <w:rtl w:val="0"/>
              </w:rPr>
              <w:t xml:space="preserve">More neurotransmitter</w:t>
            </w:r>
          </w:p>
          <w:p w:rsidR="00000000" w:rsidDel="00000000" w:rsidP="00000000" w:rsidRDefault="00000000" w:rsidRPr="00000000">
            <w:pPr>
              <w:numPr>
                <w:ilvl w:val="1"/>
                <w:numId w:val="2"/>
              </w:numPr>
              <w:spacing w:after="0" w:line="276" w:lineRule="auto"/>
              <w:ind w:left="1440" w:hanging="360"/>
              <w:contextualSpacing w:val="1"/>
              <w:rPr>
                <w:rFonts w:ascii="Times New Roman" w:cs="Times New Roman" w:eastAsia="Times New Roman" w:hAnsi="Times New Roman"/>
                <w:b w:val="0"/>
              </w:rPr>
            </w:pPr>
            <w:r w:rsidDel="00000000" w:rsidR="00000000" w:rsidRPr="00000000">
              <w:rPr>
                <w:rFonts w:ascii="Times New Roman" w:cs="Times New Roman" w:eastAsia="Times New Roman" w:hAnsi="Times New Roman"/>
                <w:rtl w:val="0"/>
              </w:rPr>
              <w:t xml:space="preserve">More axon terminals coming in</w:t>
            </w:r>
          </w:p>
          <w:p w:rsidR="00000000" w:rsidDel="00000000" w:rsidP="00000000" w:rsidRDefault="00000000" w:rsidRPr="00000000">
            <w:pPr>
              <w:numPr>
                <w:ilvl w:val="1"/>
                <w:numId w:val="2"/>
              </w:numPr>
              <w:spacing w:after="0" w:line="276" w:lineRule="auto"/>
              <w:ind w:left="1440" w:hanging="360"/>
              <w:contextualSpacing w:val="1"/>
              <w:rPr>
                <w:rFonts w:ascii="Times New Roman" w:cs="Times New Roman" w:eastAsia="Times New Roman" w:hAnsi="Times New Roman"/>
                <w:b w:val="0"/>
              </w:rPr>
            </w:pPr>
            <w:r w:rsidDel="00000000" w:rsidR="00000000" w:rsidRPr="00000000">
              <w:rPr>
                <w:rFonts w:ascii="Times New Roman" w:cs="Times New Roman" w:eastAsia="Times New Roman" w:hAnsi="Times New Roman"/>
                <w:rtl w:val="0"/>
              </w:rPr>
              <w:t xml:space="preserve">More dendrites</w:t>
            </w:r>
          </w:p>
          <w:p w:rsidR="00000000" w:rsidDel="00000000" w:rsidP="00000000" w:rsidRDefault="00000000" w:rsidRPr="00000000">
            <w:pPr>
              <w:numPr>
                <w:ilvl w:val="1"/>
                <w:numId w:val="2"/>
              </w:numPr>
              <w:spacing w:after="0" w:line="276" w:lineRule="auto"/>
              <w:ind w:left="1440" w:hanging="360"/>
              <w:contextualSpacing w:val="1"/>
              <w:rPr>
                <w:rFonts w:ascii="Times New Roman" w:cs="Times New Roman" w:eastAsia="Times New Roman" w:hAnsi="Times New Roman"/>
                <w:b w:val="0"/>
              </w:rPr>
            </w:pPr>
            <w:r w:rsidDel="00000000" w:rsidR="00000000" w:rsidRPr="00000000">
              <w:rPr>
                <w:rFonts w:ascii="Times New Roman" w:cs="Times New Roman" w:eastAsia="Times New Roman" w:hAnsi="Times New Roman"/>
                <w:rtl w:val="0"/>
              </w:rPr>
              <w:t xml:space="preserve">More dendritic spines</w:t>
            </w:r>
          </w:p>
          <w:p w:rsidR="00000000" w:rsidDel="00000000" w:rsidP="00000000" w:rsidRDefault="00000000" w:rsidRPr="00000000">
            <w:pPr>
              <w:numPr>
                <w:ilvl w:val="1"/>
                <w:numId w:val="2"/>
              </w:numPr>
              <w:spacing w:after="0" w:line="276" w:lineRule="auto"/>
              <w:ind w:left="1440" w:hanging="360"/>
              <w:contextualSpacing w:val="1"/>
              <w:rPr>
                <w:rFonts w:ascii="Times New Roman" w:cs="Times New Roman" w:eastAsia="Times New Roman" w:hAnsi="Times New Roman"/>
                <w:b w:val="0"/>
              </w:rPr>
            </w:pPr>
            <w:r w:rsidDel="00000000" w:rsidR="00000000" w:rsidRPr="00000000">
              <w:rPr>
                <w:rFonts w:ascii="Times New Roman" w:cs="Times New Roman" w:eastAsia="Times New Roman" w:hAnsi="Times New Roman"/>
                <w:rtl w:val="0"/>
              </w:rPr>
              <w:t xml:space="preserve">New synapses</w:t>
            </w:r>
          </w:p>
          <w:p w:rsidR="00000000" w:rsidDel="00000000" w:rsidP="00000000" w:rsidRDefault="00000000" w:rsidRPr="00000000">
            <w:pPr>
              <w:spacing w:after="0" w:line="276" w:lineRule="auto"/>
              <w:ind w:left="720" w:firstLine="0"/>
              <w:contextualSpacing w:val="0"/>
            </w:pPr>
            <w:r w:rsidDel="00000000" w:rsidR="00000000" w:rsidRPr="00000000">
              <w:rPr>
                <w:rtl w:val="0"/>
              </w:rPr>
            </w:r>
          </w:p>
          <w:p w:rsidR="00000000" w:rsidDel="00000000" w:rsidP="00000000" w:rsidRDefault="00000000" w:rsidRPr="00000000">
            <w:pPr>
              <w:numPr>
                <w:ilvl w:val="0"/>
                <w:numId w:val="2"/>
              </w:numPr>
              <w:spacing w:after="0" w:line="276" w:lineRule="auto"/>
              <w:ind w:left="720" w:hanging="360"/>
              <w:contextualSpacing w:val="1"/>
              <w:rPr>
                <w:rFonts w:ascii="Times New Roman" w:cs="Times New Roman" w:eastAsia="Times New Roman" w:hAnsi="Times New Roman"/>
                <w:b w:val="0"/>
              </w:rPr>
            </w:pPr>
            <w:r w:rsidDel="00000000" w:rsidR="00000000" w:rsidRPr="00000000">
              <w:rPr>
                <w:rFonts w:ascii="Times New Roman" w:cs="Times New Roman" w:eastAsia="Times New Roman" w:hAnsi="Times New Roman"/>
                <w:rtl w:val="0"/>
              </w:rPr>
              <w:t xml:space="preserve">Explain what changes can occur at a synapse when there is not enough stimulation. Answers should include:</w:t>
            </w:r>
          </w:p>
          <w:p w:rsidR="00000000" w:rsidDel="00000000" w:rsidP="00000000" w:rsidRDefault="00000000" w:rsidRPr="00000000">
            <w:pPr>
              <w:numPr>
                <w:ilvl w:val="1"/>
                <w:numId w:val="2"/>
              </w:numPr>
              <w:spacing w:after="0" w:line="276" w:lineRule="auto"/>
              <w:ind w:left="1440" w:hanging="360"/>
              <w:contextualSpacing w:val="1"/>
              <w:rPr>
                <w:rFonts w:ascii="Times New Roman" w:cs="Times New Roman" w:eastAsia="Times New Roman" w:hAnsi="Times New Roman"/>
                <w:b w:val="0"/>
              </w:rPr>
            </w:pPr>
            <w:r w:rsidDel="00000000" w:rsidR="00000000" w:rsidRPr="00000000">
              <w:rPr>
                <w:rFonts w:ascii="Times New Roman" w:cs="Times New Roman" w:eastAsia="Times New Roman" w:hAnsi="Times New Roman"/>
                <w:rtl w:val="0"/>
              </w:rPr>
              <w:t xml:space="preserve">Receptors get absorbed</w:t>
            </w:r>
          </w:p>
          <w:p w:rsidR="00000000" w:rsidDel="00000000" w:rsidP="00000000" w:rsidRDefault="00000000" w:rsidRPr="00000000">
            <w:pPr>
              <w:numPr>
                <w:ilvl w:val="1"/>
                <w:numId w:val="2"/>
              </w:numPr>
              <w:spacing w:after="0" w:line="276" w:lineRule="auto"/>
              <w:ind w:left="1440" w:hanging="360"/>
              <w:contextualSpacing w:val="1"/>
              <w:rPr>
                <w:rFonts w:ascii="Times New Roman" w:cs="Times New Roman" w:eastAsia="Times New Roman" w:hAnsi="Times New Roman"/>
                <w:b w:val="0"/>
              </w:rPr>
            </w:pPr>
            <w:r w:rsidDel="00000000" w:rsidR="00000000" w:rsidRPr="00000000">
              <w:rPr>
                <w:rFonts w:ascii="Times New Roman" w:cs="Times New Roman" w:eastAsia="Times New Roman" w:hAnsi="Times New Roman"/>
                <w:rtl w:val="0"/>
              </w:rPr>
              <w:t xml:space="preserve">Dendrites get absorbed</w:t>
            </w:r>
          </w:p>
          <w:p w:rsidR="00000000" w:rsidDel="00000000" w:rsidP="00000000" w:rsidRDefault="00000000" w:rsidRPr="00000000">
            <w:pPr>
              <w:numPr>
                <w:ilvl w:val="1"/>
                <w:numId w:val="2"/>
              </w:numPr>
              <w:spacing w:after="0" w:line="276" w:lineRule="auto"/>
              <w:ind w:left="1440" w:hanging="360"/>
              <w:contextualSpacing w:val="1"/>
              <w:rPr>
                <w:rFonts w:ascii="Times New Roman" w:cs="Times New Roman" w:eastAsia="Times New Roman" w:hAnsi="Times New Roman"/>
                <w:b w:val="0"/>
              </w:rPr>
            </w:pPr>
            <w:r w:rsidDel="00000000" w:rsidR="00000000" w:rsidRPr="00000000">
              <w:rPr>
                <w:rFonts w:ascii="Times New Roman" w:cs="Times New Roman" w:eastAsia="Times New Roman" w:hAnsi="Times New Roman"/>
                <w:rtl w:val="0"/>
              </w:rPr>
              <w:t xml:space="preserve">Axon Terminals get absorbed</w:t>
            </w:r>
          </w:p>
          <w:p w:rsidR="00000000" w:rsidDel="00000000" w:rsidP="00000000" w:rsidRDefault="00000000" w:rsidRPr="00000000">
            <w:pPr>
              <w:numPr>
                <w:ilvl w:val="1"/>
                <w:numId w:val="2"/>
              </w:numPr>
              <w:spacing w:after="0" w:line="276" w:lineRule="auto"/>
              <w:ind w:left="1440" w:hanging="360"/>
              <w:contextualSpacing w:val="1"/>
              <w:rPr>
                <w:rFonts w:ascii="Times New Roman" w:cs="Times New Roman" w:eastAsia="Times New Roman" w:hAnsi="Times New Roman"/>
                <w:b w:val="0"/>
              </w:rPr>
            </w:pPr>
            <w:r w:rsidDel="00000000" w:rsidR="00000000" w:rsidRPr="00000000">
              <w:rPr>
                <w:rFonts w:ascii="Times New Roman" w:cs="Times New Roman" w:eastAsia="Times New Roman" w:hAnsi="Times New Roman"/>
                <w:rtl w:val="0"/>
              </w:rPr>
              <w:t xml:space="preserve">The synapse disappears (“use it or lose it”)</w:t>
            </w:r>
          </w:p>
          <w:p w:rsidR="00000000" w:rsidDel="00000000" w:rsidP="00000000" w:rsidRDefault="00000000" w:rsidRPr="00000000">
            <w:pPr>
              <w:spacing w:after="0" w:line="276" w:lineRule="auto"/>
              <w:contextualSpacing w:val="0"/>
            </w:pPr>
            <w:r w:rsidDel="00000000" w:rsidR="00000000" w:rsidRPr="00000000">
              <w:rPr>
                <w:rtl w:val="0"/>
              </w:rPr>
            </w:r>
          </w:p>
          <w:p w:rsidR="00000000" w:rsidDel="00000000" w:rsidP="00000000" w:rsidRDefault="00000000" w:rsidRPr="00000000">
            <w:pPr>
              <w:numPr>
                <w:ilvl w:val="0"/>
                <w:numId w:val="2"/>
              </w:numPr>
              <w:spacing w:after="0" w:line="276" w:lineRule="auto"/>
              <w:ind w:left="720" w:hanging="360"/>
              <w:contextualSpacing w:val="1"/>
              <w:rPr>
                <w:rFonts w:ascii="Times New Roman" w:cs="Times New Roman" w:eastAsia="Times New Roman" w:hAnsi="Times New Roman"/>
                <w:b w:val="0"/>
              </w:rPr>
            </w:pPr>
            <w:r w:rsidDel="00000000" w:rsidR="00000000" w:rsidRPr="00000000">
              <w:rPr>
                <w:rFonts w:ascii="Times New Roman" w:cs="Times New Roman" w:eastAsia="Times New Roman" w:hAnsi="Times New Roman"/>
                <w:rtl w:val="0"/>
              </w:rPr>
              <w:t xml:space="preserve">Explain why “Practice Makes Perfect”. You may include a drawing to help explain this concept.</w:t>
            </w:r>
          </w:p>
          <w:p w:rsidR="00000000" w:rsidDel="00000000" w:rsidP="00000000" w:rsidRDefault="00000000" w:rsidRPr="00000000">
            <w:pPr>
              <w:spacing w:after="0" w:line="276" w:lineRule="auto"/>
              <w:contextualSpacing w:val="0"/>
            </w:pPr>
            <w:r w:rsidDel="00000000" w:rsidR="00000000" w:rsidRPr="00000000">
              <w:rPr>
                <w:rFonts w:ascii="Times New Roman" w:cs="Times New Roman" w:eastAsia="Times New Roman" w:hAnsi="Times New Roman"/>
                <w:rtl w:val="0"/>
              </w:rPr>
              <w:t xml:space="preserve"> </w:t>
              <w:tab/>
              <w:t xml:space="preserve">Answers should include:</w:t>
            </w:r>
          </w:p>
          <w:p w:rsidR="00000000" w:rsidDel="00000000" w:rsidP="00000000" w:rsidRDefault="00000000" w:rsidRPr="00000000">
            <w:pPr>
              <w:numPr>
                <w:ilvl w:val="1"/>
                <w:numId w:val="2"/>
              </w:numPr>
              <w:spacing w:after="0" w:line="276" w:lineRule="auto"/>
              <w:ind w:left="1440" w:hanging="360"/>
              <w:contextualSpacing w:val="1"/>
              <w:rPr>
                <w:rFonts w:ascii="Times New Roman" w:cs="Times New Roman" w:eastAsia="Times New Roman" w:hAnsi="Times New Roman"/>
                <w:b w:val="0"/>
              </w:rPr>
            </w:pPr>
            <w:r w:rsidDel="00000000" w:rsidR="00000000" w:rsidRPr="00000000">
              <w:rPr>
                <w:rFonts w:ascii="Times New Roman" w:cs="Times New Roman" w:eastAsia="Times New Roman" w:hAnsi="Times New Roman"/>
                <w:rtl w:val="0"/>
              </w:rPr>
              <w:t xml:space="preserve">Connections/pathways in the brain get very strong (refer to #1) as these circuits repeat over and over.</w:t>
            </w:r>
            <w:r w:rsidDel="00000000" w:rsidR="00000000" w:rsidRPr="00000000">
              <w:rPr>
                <w:rtl w:val="0"/>
              </w:rPr>
            </w:r>
          </w:p>
        </w:tc>
      </w:tr>
      <w:tr>
        <w:tc>
          <w:tcPr>
            <w:shd w:fill="666666"/>
            <w:tcMar>
              <w:top w:w="100.0" w:type="dxa"/>
              <w:left w:w="100.0" w:type="dxa"/>
              <w:bottom w:w="100.0" w:type="dxa"/>
              <w:right w:w="100.0" w:type="dxa"/>
            </w:tcMar>
          </w:tcPr>
          <w:p w:rsidR="00000000" w:rsidDel="00000000" w:rsidP="00000000" w:rsidRDefault="00000000" w:rsidRPr="00000000">
            <w:pPr>
              <w:pStyle w:val="Heading1"/>
              <w:keepNext w:val="0"/>
              <w:keepLines w:val="0"/>
              <w:spacing w:after="200" w:before="0" w:lineRule="auto"/>
              <w:contextualSpacing w:val="0"/>
              <w:jc w:val="both"/>
            </w:pPr>
            <w:bookmarkStart w:colFirst="0" w:colLast="0" w:name="h.qsopuxqbgxv8" w:id="6"/>
            <w:bookmarkEnd w:id="6"/>
            <w:r w:rsidDel="00000000" w:rsidR="00000000" w:rsidRPr="00000000">
              <w:rPr>
                <w:b w:val="0"/>
                <w:i w:val="1"/>
                <w:color w:val="ffffff"/>
                <w:sz w:val="22"/>
                <w:szCs w:val="22"/>
                <w:rtl w:val="0"/>
              </w:rPr>
              <w:t xml:space="preserve">Extension and Follow-up Activity</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pStyle w:val="Heading1"/>
              <w:keepNext w:val="0"/>
              <w:keepLines w:val="0"/>
              <w:spacing w:after="200" w:before="0" w:lineRule="auto"/>
              <w:contextualSpacing w:val="0"/>
              <w:jc w:val="both"/>
            </w:pPr>
            <w:bookmarkStart w:colFirst="0" w:colLast="0" w:name="h.gequ1a8sdx69" w:id="7"/>
            <w:bookmarkEnd w:id="7"/>
            <w:r w:rsidDel="00000000" w:rsidR="00000000" w:rsidRPr="00000000">
              <w:rPr>
                <w:b w:val="0"/>
                <w:i w:val="1"/>
                <w:sz w:val="22"/>
                <w:szCs w:val="22"/>
                <w:rtl w:val="0"/>
              </w:rPr>
              <w:t xml:space="preserve">Learn Genetics puts out a fantastic site called “Exploring the Science of Addiction” with printable worksheets for students</w:t>
            </w:r>
          </w:p>
          <w:p w:rsidR="00000000" w:rsidDel="00000000" w:rsidP="00000000" w:rsidRDefault="00000000" w:rsidRPr="00000000">
            <w:pPr>
              <w:pStyle w:val="Heading1"/>
              <w:keepNext w:val="0"/>
              <w:keepLines w:val="0"/>
              <w:spacing w:after="200" w:before="0" w:lineRule="auto"/>
              <w:contextualSpacing w:val="0"/>
              <w:jc w:val="both"/>
            </w:pPr>
            <w:bookmarkStart w:colFirst="0" w:colLast="0" w:name="h.qsopuxqbgxv8" w:id="6"/>
            <w:bookmarkEnd w:id="6"/>
            <w:r w:rsidDel="00000000" w:rsidR="00000000" w:rsidRPr="00000000">
              <w:rPr>
                <w:b w:val="0"/>
                <w:i w:val="1"/>
                <w:sz w:val="22"/>
                <w:szCs w:val="22"/>
                <w:rtl w:val="0"/>
              </w:rPr>
              <w:t xml:space="preserve">http://teach.genetics.utah.edu/content/addiction/webquest/Exploring%20The%20New%20Science%20of%20Addiction.pdf</w:t>
            </w:r>
          </w:p>
        </w:tc>
      </w:tr>
      <w:tr>
        <w:tc>
          <w:tcPr>
            <w:shd w:fill="666666"/>
            <w:tcMar>
              <w:top w:w="100.0" w:type="dxa"/>
              <w:left w:w="100.0" w:type="dxa"/>
              <w:bottom w:w="100.0" w:type="dxa"/>
              <w:right w:w="100.0" w:type="dxa"/>
            </w:tcMar>
          </w:tcPr>
          <w:p w:rsidR="00000000" w:rsidDel="00000000" w:rsidP="00000000" w:rsidRDefault="00000000" w:rsidRPr="00000000">
            <w:pPr>
              <w:pStyle w:val="Heading1"/>
              <w:keepNext w:val="0"/>
              <w:keepLines w:val="0"/>
              <w:spacing w:after="200" w:before="0" w:lineRule="auto"/>
              <w:contextualSpacing w:val="0"/>
              <w:jc w:val="both"/>
            </w:pPr>
            <w:bookmarkStart w:colFirst="0" w:colLast="0" w:name="h.qsopuxqbgxv8" w:id="6"/>
            <w:bookmarkEnd w:id="6"/>
            <w:r w:rsidDel="00000000" w:rsidR="00000000" w:rsidRPr="00000000">
              <w:rPr>
                <w:b w:val="0"/>
                <w:i w:val="1"/>
                <w:color w:val="ffffff"/>
                <w:sz w:val="22"/>
                <w:szCs w:val="22"/>
                <w:rtl w:val="0"/>
              </w:rPr>
              <w:t xml:space="preserve">Sources/Bibliography</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pStyle w:val="Heading1"/>
              <w:keepNext w:val="0"/>
              <w:keepLines w:val="0"/>
              <w:spacing w:after="200" w:before="0" w:lineRule="auto"/>
              <w:contextualSpacing w:val="0"/>
              <w:jc w:val="both"/>
            </w:pPr>
            <w:bookmarkStart w:colFirst="0" w:colLast="0" w:name="h.95d0az8lhadk" w:id="8"/>
            <w:bookmarkEnd w:id="8"/>
            <w:r w:rsidDel="00000000" w:rsidR="00000000" w:rsidRPr="00000000">
              <w:rPr>
                <w:rFonts w:ascii="Arial" w:cs="Arial" w:eastAsia="Arial" w:hAnsi="Arial"/>
                <w:b w:val="0"/>
                <w:i w:val="1"/>
                <w:color w:val="323232"/>
                <w:sz w:val="24"/>
                <w:szCs w:val="24"/>
                <w:shd w:fill="ffe7af" w:val="clear"/>
                <w:rtl w:val="0"/>
              </w:rPr>
              <w:t xml:space="preserve">Movies | BrainU. (n.d.). Retrieved June 30, 2015. </w:t>
            </w:r>
            <w:hyperlink r:id="rId11">
              <w:r w:rsidDel="00000000" w:rsidR="00000000" w:rsidRPr="00000000">
                <w:rPr>
                  <w:rFonts w:ascii="Arial" w:cs="Arial" w:eastAsia="Arial" w:hAnsi="Arial"/>
                  <w:b w:val="0"/>
                  <w:i w:val="1"/>
                  <w:color w:val="1155cc"/>
                  <w:sz w:val="24"/>
                  <w:szCs w:val="24"/>
                  <w:u w:val="single"/>
                  <w:shd w:fill="ffe7af" w:val="clear"/>
                  <w:rtl w:val="0"/>
                </w:rPr>
                <w:t xml:space="preserve">http://brainu.org/movies</w:t>
              </w:r>
            </w:hyperlink>
            <w:r w:rsidDel="00000000" w:rsidR="00000000" w:rsidRPr="00000000">
              <w:rPr>
                <w:rtl w:val="0"/>
              </w:rPr>
            </w:r>
          </w:p>
          <w:p w:rsidR="00000000" w:rsidDel="00000000" w:rsidP="00000000" w:rsidRDefault="00000000" w:rsidRPr="00000000">
            <w:pPr>
              <w:spacing w:after="0" w:before="0" w:line="240" w:lineRule="auto"/>
              <w:ind w:left="0" w:firstLine="0"/>
              <w:contextualSpacing w:val="0"/>
            </w:pPr>
            <w:r w:rsidDel="00000000" w:rsidR="00000000" w:rsidRPr="00000000">
              <w:rPr>
                <w:rFonts w:ascii="Arial" w:cs="Arial" w:eastAsia="Arial" w:hAnsi="Arial"/>
                <w:color w:val="323232"/>
                <w:sz w:val="24"/>
                <w:szCs w:val="24"/>
                <w:shd w:fill="ffe7af" w:val="clear"/>
                <w:rtl w:val="0"/>
              </w:rPr>
              <w:t xml:space="preserve">EXPLORING THE NEW SCIENCE OF ADDICTION. (n.d.). Retrieved June 30, 2015. </w:t>
            </w:r>
            <w:hyperlink r:id="rId12">
              <w:r w:rsidDel="00000000" w:rsidR="00000000" w:rsidRPr="00000000">
                <w:rPr>
                  <w:rFonts w:ascii="Arial" w:cs="Arial" w:eastAsia="Arial" w:hAnsi="Arial"/>
                  <w:color w:val="1155cc"/>
                  <w:sz w:val="24"/>
                  <w:szCs w:val="24"/>
                  <w:u w:val="single"/>
                  <w:shd w:fill="ffe7af" w:val="clear"/>
                  <w:rtl w:val="0"/>
                </w:rPr>
                <w:t xml:space="preserve">http://teach.genetics.utah.edu/content/addiction/webquest.html</w:t>
              </w:r>
            </w:hyperlink>
            <w:r w:rsidDel="00000000" w:rsidR="00000000" w:rsidRPr="00000000">
              <w:rPr>
                <w:rtl w:val="0"/>
              </w:rPr>
            </w:r>
          </w:p>
        </w:tc>
      </w:tr>
    </w:tbl>
    <w:p w:rsidR="00000000" w:rsidDel="00000000" w:rsidP="00000000" w:rsidRDefault="00000000" w:rsidRPr="00000000">
      <w:pPr>
        <w:spacing w:after="0" w:line="240" w:lineRule="auto"/>
        <w:ind w:left="0" w:firstLine="0"/>
        <w:contextualSpacing w:val="0"/>
      </w:pPr>
      <w:r w:rsidDel="00000000" w:rsidR="00000000" w:rsidRPr="00000000">
        <w:rPr>
          <w:rtl w:val="0"/>
        </w:rPr>
      </w:r>
    </w:p>
    <w:p w:rsidR="00000000" w:rsidDel="00000000" w:rsidP="00000000" w:rsidRDefault="00000000" w:rsidRPr="00000000">
      <w:pPr>
        <w:spacing w:line="240" w:lineRule="auto"/>
        <w:ind w:left="0" w:firstLine="0"/>
        <w:contextualSpacing w:val="0"/>
      </w:pPr>
      <w:r w:rsidDel="00000000" w:rsidR="00000000" w:rsidRPr="00000000">
        <w:rPr>
          <w:rtl w:val="0"/>
        </w:rPr>
      </w:r>
    </w:p>
    <w:p w:rsidR="00000000" w:rsidDel="00000000" w:rsidP="00000000" w:rsidRDefault="00000000" w:rsidRPr="00000000">
      <w:pPr>
        <w:spacing w:after="0" w:line="240" w:lineRule="auto"/>
        <w:ind w:left="0" w:firstLine="0"/>
        <w:contextualSpacing w:val="0"/>
      </w:pPr>
      <w:r w:rsidDel="00000000" w:rsidR="00000000" w:rsidRPr="00000000">
        <w:rPr>
          <w:rFonts w:ascii="Times New Roman" w:cs="Times New Roman" w:eastAsia="Times New Roman" w:hAnsi="Times New Roman"/>
          <w:i w:val="1"/>
          <w:vertAlign w:val="baseline"/>
          <w:rtl w:val="0"/>
        </w:rPr>
        <w:br w:type="textWrapping"/>
      </w:r>
      <w:r w:rsidDel="00000000" w:rsidR="00000000" w:rsidRPr="00000000">
        <w:rPr>
          <w:rtl w:val="0"/>
        </w:rPr>
      </w:r>
    </w:p>
    <w:p w:rsidR="00000000" w:rsidDel="00000000" w:rsidP="00000000" w:rsidRDefault="00000000" w:rsidRPr="00000000">
      <w:pPr>
        <w:spacing w:after="0" w:line="240" w:lineRule="auto"/>
        <w:ind w:left="0" w:firstLine="0"/>
        <w:contextualSpacing w:val="0"/>
      </w:pPr>
      <w:r w:rsidDel="00000000" w:rsidR="00000000" w:rsidRPr="00000000">
        <w:rPr>
          <w:rtl w:val="0"/>
        </w:rPr>
      </w:r>
    </w:p>
    <w:p w:rsidR="00000000" w:rsidDel="00000000" w:rsidP="00000000" w:rsidRDefault="00000000" w:rsidRPr="00000000">
      <w:pPr>
        <w:pStyle w:val="Heading1"/>
        <w:spacing w:after="0" w:before="0" w:lineRule="auto"/>
        <w:ind w:left="0" w:firstLine="0"/>
        <w:contextualSpacing w:val="0"/>
      </w:pPr>
      <w:r w:rsidDel="00000000" w:rsidR="00000000" w:rsidRPr="00000000">
        <w:rPr>
          <w:rtl w:val="0"/>
        </w:rPr>
      </w:r>
    </w:p>
    <w:p w:rsidR="00000000" w:rsidDel="00000000" w:rsidP="00000000" w:rsidRDefault="00000000" w:rsidRPr="00000000">
      <w:pPr>
        <w:pStyle w:val="Heading1"/>
        <w:spacing w:after="0" w:before="0" w:lineRule="auto"/>
        <w:ind w:left="0" w:firstLine="0"/>
        <w:contextualSpacing w:val="0"/>
      </w:pPr>
      <w:r w:rsidDel="00000000" w:rsidR="00000000" w:rsidRPr="00000000">
        <w:rPr>
          <w:rtl w:val="0"/>
        </w:rPr>
      </w:r>
    </w:p>
    <w:p w:rsidR="00000000" w:rsidDel="00000000" w:rsidP="00000000" w:rsidRDefault="00000000" w:rsidRPr="00000000">
      <w:pPr>
        <w:pStyle w:val="Heading1"/>
        <w:ind w:left="0" w:firstLine="0"/>
        <w:contextualSpacing w:val="0"/>
      </w:pPr>
      <w:r w:rsidDel="00000000" w:rsidR="00000000" w:rsidRPr="00000000">
        <w:rPr>
          <w:rtl w:val="0"/>
        </w:rPr>
      </w:r>
    </w:p>
    <w:p w:rsidR="00000000" w:rsidDel="00000000" w:rsidP="00000000" w:rsidRDefault="00000000" w:rsidRPr="00000000">
      <w:pPr>
        <w:spacing w:line="240" w:lineRule="auto"/>
        <w:ind w:left="0" w:firstLine="0"/>
        <w:contextualSpacing w:val="0"/>
        <w:jc w:val="both"/>
      </w:pPr>
      <w:r w:rsidDel="00000000" w:rsidR="00000000" w:rsidRPr="00000000">
        <w:rPr>
          <w:rtl w:val="0"/>
        </w:rPr>
      </w:r>
    </w:p>
    <w:p w:rsidR="00000000" w:rsidDel="00000000" w:rsidP="00000000" w:rsidRDefault="00000000" w:rsidRPr="00000000">
      <w:pPr>
        <w:spacing w:line="240" w:lineRule="auto"/>
        <w:ind w:left="0" w:firstLine="0"/>
        <w:contextualSpacing w:val="0"/>
      </w:pPr>
      <w:r w:rsidDel="00000000" w:rsidR="00000000" w:rsidRPr="00000000">
        <w:rPr>
          <w:rtl w:val="0"/>
        </w:rPr>
      </w:r>
    </w:p>
    <w:p w:rsidR="00000000" w:rsidDel="00000000" w:rsidP="00000000" w:rsidRDefault="00000000" w:rsidRPr="00000000">
      <w:pPr>
        <w:spacing w:line="240" w:lineRule="auto"/>
        <w:ind w:left="0" w:firstLine="0"/>
        <w:contextualSpacing w:val="0"/>
      </w:pPr>
      <w:r w:rsidDel="00000000" w:rsidR="00000000" w:rsidRPr="00000000">
        <w:rPr>
          <w:rtl w:val="0"/>
        </w:rPr>
      </w:r>
    </w:p>
    <w:sectPr>
      <w:headerReference r:id="rId13" w:type="default"/>
      <w:pgSz w:h="15840" w:w="12240"/>
      <w:pgMar w:bottom="1440" w:top="1440" w:left="1440" w:right="144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Times New Roman"/>
  <w:font w:name="Arial"/>
  <w:font w:name="Calibri">
    <w:embedRegular r:id="rId1" w:subsetted="0"/>
    <w:embedBold r:id="rId2" w:subsetted="0"/>
    <w:embedItalic r:id="rId3" w:subsetted="0"/>
    <w:embedBoldItalic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spacing w:after="0" w:line="240" w:lineRule="auto"/>
      <w:ind w:left="0" w:firstLine="0"/>
      <w:contextualSpacing w:val="0"/>
      <w:jc w:val="right"/>
    </w:pPr>
    <w:hyperlink r:id="rId1">
      <w:r w:rsidDel="00000000" w:rsidR="00000000" w:rsidRPr="00000000">
        <w:rPr>
          <w:rFonts w:ascii="Arial" w:cs="Arial" w:eastAsia="Arial" w:hAnsi="Arial"/>
          <w:sz w:val="20"/>
          <w:szCs w:val="20"/>
          <w:vertAlign w:val="baseline"/>
          <w:rtl w:val="0"/>
        </w:rPr>
        <w:t xml:space="preserve">Gustavus</w:t>
      </w:r>
    </w:hyperlink>
    <w:r w:rsidDel="00000000" w:rsidR="00000000" w:rsidRPr="00000000">
      <w:rPr>
        <w:vertAlign w:val="baseline"/>
        <w:rtl w:val="0"/>
      </w:rPr>
      <w:t xml:space="preserve"> </w:t>
    </w:r>
    <w:r w:rsidDel="00000000" w:rsidR="00000000" w:rsidRPr="00000000">
      <w:rPr>
        <w:rFonts w:ascii="Arial" w:cs="Arial" w:eastAsia="Arial" w:hAnsi="Arial"/>
        <w:sz w:val="20"/>
        <w:szCs w:val="20"/>
        <w:vertAlign w:val="baseline"/>
        <w:rtl w:val="0"/>
      </w:rPr>
      <w:t xml:space="preserve">Nobel Conference</w:t>
    </w:r>
    <w:r w:rsidDel="00000000" w:rsidR="00000000" w:rsidRPr="00000000">
      <w:rPr>
        <w:vertAlign w:val="baseline"/>
        <w:rtl w:val="0"/>
      </w:rPr>
      <w:t xml:space="preserve"> </w:t>
    </w:r>
    <w:r w:rsidDel="00000000" w:rsidR="00000000" w:rsidRPr="00000000">
      <w:rPr>
        <w:rtl w:val="0"/>
      </w:rPr>
    </w:r>
  </w:p>
  <w:p w:rsidR="00000000" w:rsidDel="00000000" w:rsidP="00000000" w:rsidRDefault="00000000" w:rsidRPr="00000000">
    <w:pPr>
      <w:spacing w:after="0" w:line="240" w:lineRule="auto"/>
      <w:ind w:left="0" w:firstLine="0"/>
      <w:contextualSpacing w:val="0"/>
      <w:jc w:val="right"/>
    </w:pPr>
    <w:hyperlink r:id="rId2">
      <w:r w:rsidDel="00000000" w:rsidR="00000000" w:rsidRPr="00000000">
        <w:rPr>
          <w:rFonts w:ascii="Arial" w:cs="Arial" w:eastAsia="Arial" w:hAnsi="Arial"/>
          <w:sz w:val="20"/>
          <w:szCs w:val="20"/>
          <w:vertAlign w:val="baseline"/>
          <w:rtl w:val="0"/>
        </w:rPr>
        <w:t xml:space="preserve">201</w:t>
      </w:r>
    </w:hyperlink>
    <w:hyperlink r:id="rId3">
      <w:r w:rsidDel="00000000" w:rsidR="00000000" w:rsidRPr="00000000">
        <w:rPr>
          <w:rFonts w:ascii="Arial" w:cs="Arial" w:eastAsia="Arial" w:hAnsi="Arial"/>
          <w:sz w:val="20"/>
          <w:szCs w:val="20"/>
          <w:rtl w:val="0"/>
        </w:rPr>
        <w:t xml:space="preserve">5</w:t>
      </w:r>
    </w:hyperlink>
    <w:hyperlink r:id="rId4">
      <w:r w:rsidDel="00000000" w:rsidR="00000000" w:rsidRPr="00000000">
        <w:rPr>
          <w:rFonts w:ascii="Arial" w:cs="Arial" w:eastAsia="Arial" w:hAnsi="Arial"/>
          <w:sz w:val="20"/>
          <w:szCs w:val="20"/>
          <w:vertAlign w:val="baseline"/>
          <w:rtl w:val="0"/>
        </w:rPr>
        <w:t xml:space="preserve">-1</w:t>
      </w:r>
    </w:hyperlink>
    <w:hyperlink r:id="rId5">
      <w:r w:rsidDel="00000000" w:rsidR="00000000" w:rsidRPr="00000000">
        <w:rPr>
          <w:rFonts w:ascii="Arial" w:cs="Arial" w:eastAsia="Arial" w:hAnsi="Arial"/>
          <w:sz w:val="20"/>
          <w:szCs w:val="20"/>
          <w:rtl w:val="0"/>
        </w:rPr>
        <w:t xml:space="preserve">6</w:t>
      </w:r>
    </w:hyperlink>
    <w:hyperlink r:id="rId6">
      <w:r w:rsidDel="00000000" w:rsidR="00000000" w:rsidRPr="00000000">
        <w:rPr>
          <w:rFonts w:ascii="Arial" w:cs="Arial" w:eastAsia="Arial" w:hAnsi="Arial"/>
          <w:sz w:val="20"/>
          <w:szCs w:val="20"/>
          <w:vertAlign w:val="baseline"/>
          <w:rtl w:val="0"/>
        </w:rPr>
        <w:t xml:space="preserve"> Curriculum Materials</w:t>
      </w:r>
    </w:hyperlink>
    <w:hyperlink r:id="rId7">
      <w:r w:rsidDel="00000000" w:rsidR="00000000" w:rsidRPr="00000000">
        <w:rPr>
          <w:rtl w:val="0"/>
        </w:rPr>
      </w:r>
    </w:hyperlink>
  </w:p>
  <w:p w:rsidR="00000000" w:rsidDel="00000000" w:rsidP="00000000" w:rsidRDefault="00000000" w:rsidRPr="00000000">
    <w:pPr>
      <w:spacing w:after="0" w:line="240" w:lineRule="auto"/>
      <w:ind w:left="0" w:firstLine="0"/>
      <w:contextualSpacing w:val="0"/>
    </w:pPr>
    <w:hyperlink r:id="rId8">
      <w:r w:rsidDel="00000000" w:rsidR="00000000" w:rsidRPr="00000000">
        <w:rPr>
          <w:rtl w:val="0"/>
        </w:rPr>
      </w:r>
    </w:hyperlink>
  </w:p>
  <w:p w:rsidR="00000000" w:rsidDel="00000000" w:rsidP="00000000" w:rsidRDefault="00000000" w:rsidRPr="00000000">
    <w:pPr>
      <w:spacing w:line="240" w:lineRule="auto"/>
      <w:ind w:left="0" w:firstLine="0"/>
      <w:contextualSpacing w:val="0"/>
    </w:pPr>
    <w:hyperlink r:id="rId9">
      <w:r w:rsidDel="00000000" w:rsidR="00000000" w:rsidRPr="00000000">
        <w:rPr>
          <w:rtl w:val="0"/>
        </w:rPr>
      </w:r>
    </w:hyperlink>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Calibri" w:cs="Calibri" w:eastAsia="Calibri" w:hAnsi="Calibri"/>
        <w:b w:val="0"/>
        <w:i w:val="0"/>
        <w:smallCaps w:val="0"/>
        <w:strike w:val="0"/>
        <w:color w:val="000000"/>
        <w:sz w:val="22"/>
        <w:szCs w:val="22"/>
        <w:u w:val="none"/>
        <w:vertAlign w:val="baseline"/>
      </w:rPr>
    </w:rPrDefault>
    <w:pPrDefault>
      <w:pPr>
        <w:keepNext w:val="0"/>
        <w:keepLines w:val="0"/>
        <w:widowControl w:val="1"/>
        <w:spacing w:after="20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00" w:before="100" w:line="240" w:lineRule="auto"/>
      <w:ind w:left="0" w:firstLine="0"/>
    </w:pPr>
    <w:rPr>
      <w:rFonts w:ascii="Times New Roman" w:cs="Times New Roman" w:eastAsia="Times New Roman" w:hAnsi="Times New Roman"/>
      <w:b w:val="1"/>
      <w:color w:val="000000"/>
      <w:sz w:val="48"/>
      <w:szCs w:val="48"/>
      <w:vertAlign w:val="baseline"/>
    </w:rPr>
  </w:style>
  <w:style w:type="paragraph" w:styleId="Heading2">
    <w:name w:val="heading 2"/>
    <w:basedOn w:val="Normal"/>
    <w:next w:val="Normal"/>
    <w:pPr>
      <w:keepNext w:val="1"/>
      <w:keepLines w:val="1"/>
      <w:spacing w:after="60" w:before="240" w:line="240" w:lineRule="auto"/>
      <w:ind w:left="0" w:firstLine="0"/>
    </w:pPr>
    <w:rPr>
      <w:rFonts w:ascii="Arial" w:cs="Arial" w:eastAsia="Arial" w:hAnsi="Arial"/>
      <w:b w:val="1"/>
      <w:i w:val="1"/>
      <w:color w:val="000000"/>
      <w:sz w:val="28"/>
      <w:szCs w:val="28"/>
      <w:vertAlign w:val="baseline"/>
    </w:rPr>
  </w:style>
  <w:style w:type="paragraph" w:styleId="Heading3">
    <w:name w:val="heading 3"/>
    <w:basedOn w:val="Normal"/>
    <w:next w:val="Normal"/>
    <w:pPr>
      <w:keepNext w:val="1"/>
      <w:keepLines w:val="1"/>
      <w:spacing w:after="60" w:before="240" w:line="240" w:lineRule="auto"/>
      <w:ind w:left="0" w:firstLine="0"/>
    </w:pPr>
    <w:rPr>
      <w:rFonts w:ascii="Arial" w:cs="Arial" w:eastAsia="Arial" w:hAnsi="Arial"/>
      <w:b w:val="1"/>
      <w:color w:val="000000"/>
      <w:sz w:val="26"/>
      <w:szCs w:val="26"/>
      <w:vertAlign w:val="baseline"/>
    </w:rPr>
  </w:style>
  <w:style w:type="paragraph" w:styleId="Heading4">
    <w:name w:val="heading 4"/>
    <w:basedOn w:val="Normal"/>
    <w:next w:val="Normal"/>
    <w:pPr>
      <w:keepNext w:val="1"/>
      <w:keepLines w:val="1"/>
      <w:spacing w:after="60" w:before="240" w:line="240" w:lineRule="auto"/>
      <w:ind w:left="0" w:firstLine="0"/>
    </w:pPr>
    <w:rPr>
      <w:rFonts w:ascii="Calibri" w:cs="Calibri" w:eastAsia="Calibri" w:hAnsi="Calibri"/>
      <w:b w:val="1"/>
      <w:color w:val="000000"/>
      <w:sz w:val="28"/>
      <w:szCs w:val="28"/>
      <w:vertAlign w:val="baseline"/>
    </w:rPr>
  </w:style>
  <w:style w:type="paragraph" w:styleId="Heading5">
    <w:name w:val="heading 5"/>
    <w:basedOn w:val="Normal"/>
    <w:next w:val="Normal"/>
    <w:pPr>
      <w:keepNext w:val="1"/>
      <w:keepLines w:val="1"/>
      <w:spacing w:after="60" w:before="240" w:line="240" w:lineRule="auto"/>
      <w:ind w:left="0" w:firstLine="0"/>
    </w:pPr>
    <w:rPr>
      <w:rFonts w:ascii="Calibri" w:cs="Calibri" w:eastAsia="Calibri" w:hAnsi="Calibri"/>
      <w:b w:val="1"/>
      <w:i w:val="1"/>
      <w:color w:val="000000"/>
      <w:sz w:val="26"/>
      <w:szCs w:val="26"/>
      <w:vertAlign w:val="baseline"/>
    </w:rPr>
  </w:style>
  <w:style w:type="paragraph" w:styleId="Heading6">
    <w:name w:val="heading 6"/>
    <w:basedOn w:val="Normal"/>
    <w:next w:val="Normal"/>
    <w:pPr>
      <w:keepNext w:val="1"/>
      <w:keepLines w:val="1"/>
      <w:spacing w:after="60" w:before="240" w:line="240" w:lineRule="auto"/>
      <w:ind w:left="0" w:firstLine="0"/>
    </w:pPr>
    <w:rPr>
      <w:rFonts w:ascii="Calibri" w:cs="Calibri" w:eastAsia="Calibri" w:hAnsi="Calibri"/>
      <w:b w:val="1"/>
      <w:color w:val="000000"/>
      <w:sz w:val="22"/>
      <w:szCs w:val="22"/>
      <w:vertAlign w:val="baseline"/>
    </w:rPr>
  </w:style>
  <w:style w:type="paragraph" w:styleId="Title">
    <w:name w:val="Title"/>
    <w:basedOn w:val="Normal"/>
    <w:next w:val="Normal"/>
    <w:pPr>
      <w:keepNext w:val="1"/>
      <w:keepLines w:val="1"/>
      <w:spacing w:after="60" w:before="240" w:line="240" w:lineRule="auto"/>
      <w:ind w:left="0" w:firstLine="0"/>
      <w:jc w:val="center"/>
    </w:pPr>
    <w:rPr>
      <w:rFonts w:ascii="Arial" w:cs="Arial" w:eastAsia="Arial" w:hAnsi="Arial"/>
      <w:b w:val="1"/>
      <w:color w:val="000000"/>
      <w:sz w:val="32"/>
      <w:szCs w:val="32"/>
      <w:vertAlign w:val="baseline"/>
    </w:rPr>
  </w:style>
  <w:style w:type="paragraph" w:styleId="Subtitle">
    <w:name w:val="Subtitle"/>
    <w:basedOn w:val="Normal"/>
    <w:next w:val="Normal"/>
    <w:pPr>
      <w:keepNext w:val="1"/>
      <w:keepLines w:val="1"/>
      <w:spacing w:after="60" w:before="0" w:line="240" w:lineRule="auto"/>
      <w:ind w:left="0" w:firstLine="0"/>
      <w:jc w:val="center"/>
    </w:pPr>
    <w:rPr>
      <w:rFonts w:ascii="Arial" w:cs="Arial" w:eastAsia="Arial" w:hAnsi="Arial"/>
      <w:b w:val="0"/>
      <w:i w:val="1"/>
      <w:color w:val="000000"/>
      <w:sz w:val="22"/>
      <w:szCs w:val="22"/>
      <w:vertAlign w:val="baseline"/>
    </w:rPr>
  </w:style>
  <w:style w:type="table" w:styleId="Table1">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4">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s>
</file>

<file path=word/_rels/document.xml.rels><?xml version="1.0" encoding="UTF-8" standalone="yes"?><Relationships xmlns="http://schemas.openxmlformats.org/package/2006/relationships"><Relationship Id="rId11" Type="http://schemas.openxmlformats.org/officeDocument/2006/relationships/hyperlink" Target="http://brainu.org/movies" TargetMode="External"/><Relationship Id="rId10" Type="http://schemas.openxmlformats.org/officeDocument/2006/relationships/image" Target="media/image06.png"/><Relationship Id="rId13" Type="http://schemas.openxmlformats.org/officeDocument/2006/relationships/header" Target="header1.xml"/><Relationship Id="rId12" Type="http://schemas.openxmlformats.org/officeDocument/2006/relationships/hyperlink" Target="http://teach.genetics.utah.edu/content/addiction/webquest.html" TargetMode="External"/><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9" Type="http://schemas.openxmlformats.org/officeDocument/2006/relationships/hyperlink" Target="http://brainu.org/files/movies/synapseschange_pc.swf" TargetMode="External"/><Relationship Id="rId5" Type="http://schemas.openxmlformats.org/officeDocument/2006/relationships/hyperlink" Target="http://brainu.org/files/movies/synapse_pc.swf" TargetMode="External"/><Relationship Id="rId6" Type="http://schemas.openxmlformats.org/officeDocument/2006/relationships/image" Target="media/image04.png"/><Relationship Id="rId7" Type="http://schemas.openxmlformats.org/officeDocument/2006/relationships/image" Target="media/image02.png"/><Relationship Id="rId8" Type="http://schemas.openxmlformats.org/officeDocument/2006/relationships/image" Target="media/image07.png"/></Relationships>
</file>

<file path=word/_rels/fontTable.xml.rels><?xml version="1.0" encoding="UTF-8" standalone="yes"?><Relationships xmlns="http://schemas.openxmlformats.org/package/2006/relationships"><Relationship Id="rId1" Type="http://schemas.openxmlformats.org/officeDocument/2006/relationships/font" Target="fonts/Calibri-regular.ttf"/><Relationship Id="rId2" Type="http://schemas.openxmlformats.org/officeDocument/2006/relationships/font" Target="fonts/Calibri-bold.ttf"/><Relationship Id="rId3" Type="http://schemas.openxmlformats.org/officeDocument/2006/relationships/font" Target="fonts/Calibri-italic.ttf"/><Relationship Id="rId4" Type="http://schemas.openxmlformats.org/officeDocument/2006/relationships/font" Target="fonts/Calibri-boldItalic.ttf"/></Relationships>
</file>

<file path=word/_rels/header1.xml.rels><?xml version="1.0" encoding="UTF-8" standalone="yes"?><Relationships xmlns="http://schemas.openxmlformats.org/package/2006/relationships"><Relationship Id="rId1" Type="http://schemas.openxmlformats.org/officeDocument/2006/relationships/hyperlink" Target="http://er.jsc.nasa.gov/seh/Ocean_Planet/activities/ts3enac2.pdf" TargetMode="External"/><Relationship Id="rId2" Type="http://schemas.openxmlformats.org/officeDocument/2006/relationships/hyperlink" Target="http://er.jsc.nasa.gov/seh/Ocean_Planet/activities/ts3enac2.pdf" TargetMode="External"/><Relationship Id="rId3" Type="http://schemas.openxmlformats.org/officeDocument/2006/relationships/hyperlink" Target="http://er.jsc.nasa.gov/seh/Ocean_Planet/activities/ts3enac2.pdf" TargetMode="External"/><Relationship Id="rId4" Type="http://schemas.openxmlformats.org/officeDocument/2006/relationships/hyperlink" Target="http://er.jsc.nasa.gov/seh/Ocean_Planet/activities/ts3enac2.pdf" TargetMode="External"/><Relationship Id="rId9" Type="http://schemas.openxmlformats.org/officeDocument/2006/relationships/hyperlink" Target="http://er.jsc.nasa.gov/seh/Ocean_Planet/activities/ts3enac2.pdf" TargetMode="External"/><Relationship Id="rId5" Type="http://schemas.openxmlformats.org/officeDocument/2006/relationships/hyperlink" Target="http://er.jsc.nasa.gov/seh/Ocean_Planet/activities/ts3enac2.pdf" TargetMode="External"/><Relationship Id="rId6" Type="http://schemas.openxmlformats.org/officeDocument/2006/relationships/hyperlink" Target="http://er.jsc.nasa.gov/seh/Ocean_Planet/activities/ts3enac2.pdf" TargetMode="External"/><Relationship Id="rId7" Type="http://schemas.openxmlformats.org/officeDocument/2006/relationships/hyperlink" Target="http://er.jsc.nasa.gov/seh/Ocean_Planet/activities/ts3enac2.pdf" TargetMode="External"/><Relationship Id="rId8" Type="http://schemas.openxmlformats.org/officeDocument/2006/relationships/hyperlink" Target="http://er.jsc.nasa.gov/seh/Ocean_Planet/activities/ts3enac2.pdf" TargetMode="External"/></Relationships>
</file>